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70" w:rsidRDefault="00F94670" w:rsidP="00F94670">
      <w:pPr>
        <w:pStyle w:val="NormalWeb"/>
        <w:jc w:val="center"/>
      </w:pPr>
      <w:r>
        <w:rPr>
          <w:rStyle w:val="Textoennegrita"/>
          <w:rFonts w:ascii="Calibri" w:hAnsi="Calibri"/>
          <w:color w:val="2E74B5"/>
          <w:sz w:val="36"/>
          <w:szCs w:val="36"/>
          <w:lang w:val="es-ES"/>
        </w:rPr>
        <w:t xml:space="preserve">III Escuela Virtual de Verano de EULAC </w:t>
      </w:r>
      <w:proofErr w:type="spellStart"/>
      <w:r>
        <w:rPr>
          <w:rStyle w:val="Textoennegrita"/>
          <w:rFonts w:ascii="Calibri" w:hAnsi="Calibri"/>
          <w:color w:val="2E74B5"/>
          <w:sz w:val="36"/>
          <w:szCs w:val="36"/>
          <w:lang w:val="es-ES"/>
        </w:rPr>
        <w:t>PerMed</w:t>
      </w:r>
      <w:proofErr w:type="spellEnd"/>
    </w:p>
    <w:p w:rsidR="00F94670" w:rsidRDefault="00F94670" w:rsidP="00F94670">
      <w:pPr>
        <w:pStyle w:val="NormalWeb"/>
        <w:jc w:val="center"/>
      </w:pPr>
      <w:r>
        <w:rPr>
          <w:rFonts w:ascii="Calibri" w:hAnsi="Calibri"/>
          <w:b/>
          <w:bCs/>
          <w:color w:val="002060"/>
          <w:sz w:val="32"/>
          <w:szCs w:val="32"/>
          <w:lang w:val="es-ES"/>
        </w:rPr>
        <w:t xml:space="preserve">“Puesta en práctica de la investigación en </w:t>
      </w:r>
      <w:r>
        <w:rPr>
          <w:rFonts w:ascii="Calibri" w:hAnsi="Calibri"/>
          <w:b/>
          <w:bCs/>
          <w:i/>
          <w:iCs/>
          <w:color w:val="002060"/>
          <w:sz w:val="32"/>
          <w:szCs w:val="32"/>
          <w:lang w:val="es-ES"/>
        </w:rPr>
        <w:t>Medicina Personalizada</w:t>
      </w:r>
      <w:r>
        <w:rPr>
          <w:rFonts w:ascii="Calibri" w:hAnsi="Calibri"/>
          <w:b/>
          <w:bCs/>
          <w:color w:val="002060"/>
          <w:sz w:val="32"/>
          <w:szCs w:val="32"/>
          <w:lang w:val="es-ES"/>
        </w:rPr>
        <w:t xml:space="preserve">: perspectiva respecto de los aspectos éticos, legales y sociales” </w:t>
      </w:r>
      <w:r>
        <w:rPr>
          <w:rStyle w:val="Textoennegrita"/>
          <w:rFonts w:ascii="Calibri" w:hAnsi="Calibri"/>
          <w:color w:val="003333"/>
          <w:sz w:val="28"/>
          <w:szCs w:val="28"/>
          <w:lang w:val="es-ES"/>
        </w:rPr>
        <w:t>24-26 de noviembre de 2020</w:t>
      </w:r>
    </w:p>
    <w:p w:rsidR="00F94670" w:rsidRDefault="00F94670" w:rsidP="00F94670">
      <w:pPr>
        <w:pStyle w:val="NormalWeb"/>
        <w:spacing w:before="0" w:beforeAutospacing="0" w:after="46" w:afterAutospacing="0"/>
        <w:ind w:left="2124"/>
        <w:jc w:val="center"/>
      </w:pPr>
      <w:r>
        <w:rPr>
          <w:rFonts w:ascii="Calibri" w:hAnsi="Calibri"/>
          <w:b/>
          <w:bCs/>
          <w:color w:val="003333"/>
          <w:sz w:val="20"/>
          <w:szCs w:val="20"/>
        </w:rPr>
        <w:t> </w:t>
      </w:r>
    </w:p>
    <w:p w:rsidR="00F94670" w:rsidRDefault="00F94670" w:rsidP="00F94670">
      <w:pPr>
        <w:pStyle w:val="NormalWeb"/>
        <w:jc w:val="center"/>
      </w:pPr>
      <w:r>
        <w:rPr>
          <w:rStyle w:val="Textoennegrita"/>
          <w:rFonts w:ascii="Calibri" w:hAnsi="Calibri"/>
          <w:color w:val="003333"/>
          <w:sz w:val="23"/>
          <w:szCs w:val="23"/>
          <w:lang w:val="es-ES"/>
        </w:rPr>
        <w:t xml:space="preserve">Abierto para preinscripción hasta el 15 de septiembre 2020. </w:t>
      </w:r>
      <w:r>
        <w:rPr>
          <w:rStyle w:val="Textoennegrita"/>
          <w:rFonts w:ascii="Calibri" w:hAnsi="Calibri"/>
          <w:color w:val="003333"/>
          <w:sz w:val="23"/>
          <w:szCs w:val="23"/>
          <w:u w:val="single"/>
          <w:lang w:val="es-ES"/>
        </w:rPr>
        <w:t>Actividad Gratuita y en INGLÉS</w:t>
      </w:r>
    </w:p>
    <w:p w:rsidR="00F94670" w:rsidRDefault="00F94670" w:rsidP="00F94670">
      <w:pPr>
        <w:pStyle w:val="NormalWeb"/>
        <w:jc w:val="center"/>
      </w:pPr>
      <w:r>
        <w:rPr>
          <w:rStyle w:val="Textoennegrita"/>
          <w:rFonts w:ascii="Calibri" w:hAnsi="Calibri"/>
          <w:color w:val="003333"/>
          <w:sz w:val="23"/>
          <w:szCs w:val="23"/>
          <w:u w:val="single"/>
          <w:lang w:val="es-ES"/>
        </w:rPr>
        <w:t xml:space="preserve">Se adjunta listado de </w:t>
      </w:r>
      <w:proofErr w:type="spellStart"/>
      <w:r>
        <w:rPr>
          <w:rStyle w:val="Textoennegrita"/>
          <w:rFonts w:ascii="Calibri" w:hAnsi="Calibri"/>
          <w:color w:val="003333"/>
          <w:sz w:val="23"/>
          <w:szCs w:val="23"/>
          <w:u w:val="single"/>
          <w:lang w:val="es-ES"/>
        </w:rPr>
        <w:t>orador@s</w:t>
      </w:r>
      <w:proofErr w:type="spellEnd"/>
      <w:r>
        <w:rPr>
          <w:rStyle w:val="Textoennegrita"/>
          <w:rFonts w:ascii="Calibri" w:hAnsi="Calibri"/>
          <w:color w:val="003333"/>
          <w:sz w:val="23"/>
          <w:szCs w:val="23"/>
          <w:u w:val="single"/>
          <w:lang w:val="es-ES"/>
        </w:rPr>
        <w:t xml:space="preserve"> y temáticas confirmadas</w:t>
      </w:r>
    </w:p>
    <w:p w:rsidR="00F94670" w:rsidRDefault="00F94670" w:rsidP="00F94670">
      <w:pPr>
        <w:pStyle w:val="NormalWeb"/>
        <w:spacing w:after="46" w:afterAutospacing="0"/>
        <w:jc w:val="both"/>
      </w:pPr>
      <w:r>
        <w:rPr>
          <w:rFonts w:ascii="Calibri" w:hAnsi="Calibri"/>
          <w:color w:val="003333"/>
          <w:sz w:val="23"/>
          <w:szCs w:val="23"/>
        </w:rPr>
        <w:t> </w:t>
      </w:r>
    </w:p>
    <w:p w:rsidR="00F94670" w:rsidRDefault="00F94670" w:rsidP="00F94670">
      <w:pPr>
        <w:pStyle w:val="NormalWeb"/>
        <w:jc w:val="both"/>
      </w:pPr>
      <w:r>
        <w:rPr>
          <w:rFonts w:ascii="Calibri" w:hAnsi="Calibri"/>
          <w:color w:val="003333"/>
          <w:sz w:val="23"/>
          <w:szCs w:val="23"/>
          <w:lang w:val="es-ES"/>
        </w:rPr>
        <w:t>Esta escuela de verano está abierta a investigadores de las regiones de América Latina, el Caribe (ALC) y Europa. Los expertos/oradores provienen de ambas regiones para facilitar el intercambio de información y estrategias sobre temas de AELS (aspectos éticos, legales y sociales) relacionados con la investigación en MP. Durante estos tres días, podrá aprender sobre temas relacionados con los AELS  para la implementación de Medicina Personalizada que pueden aplicarse en su trabajo. La escuela de verano le ofrecerá una visión general de las estrategias desarrolladas para el uso de las herramientas sobre MP disponibles y novedosas que abordan estos aspectos. </w:t>
      </w:r>
    </w:p>
    <w:p w:rsidR="00F94670" w:rsidRDefault="00F94670" w:rsidP="00F94670">
      <w:r>
        <w:rPr>
          <w:color w:val="003333"/>
          <w:sz w:val="20"/>
          <w:szCs w:val="20"/>
        </w:rPr>
        <w:t> </w:t>
      </w:r>
    </w:p>
    <w:p w:rsidR="00F94670" w:rsidRDefault="00F94670" w:rsidP="00F94670">
      <w:pPr>
        <w:numPr>
          <w:ilvl w:val="0"/>
          <w:numId w:val="1"/>
        </w:numPr>
        <w:spacing w:before="100" w:beforeAutospacing="1" w:after="46"/>
        <w:jc w:val="both"/>
        <w:rPr>
          <w:rFonts w:ascii="Times New Roman" w:eastAsia="Times New Roman" w:hAnsi="Times New Roman"/>
          <w:sz w:val="24"/>
          <w:szCs w:val="24"/>
          <w:lang w:eastAsia="es-AR"/>
        </w:rPr>
      </w:pPr>
      <w:r>
        <w:rPr>
          <w:rStyle w:val="Textoennegrita"/>
          <w:rFonts w:eastAsia="Times New Roman"/>
          <w:color w:val="003333"/>
          <w:sz w:val="23"/>
          <w:szCs w:val="23"/>
          <w:lang w:val="es-ES" w:eastAsia="es-AR"/>
        </w:rPr>
        <w:t>Formato de tres días: de 14:00 a 17:30 (hora de verano de Europa Central, CEST) </w:t>
      </w:r>
    </w:p>
    <w:p w:rsidR="00F94670" w:rsidRDefault="00F94670" w:rsidP="00F94670">
      <w:pPr>
        <w:numPr>
          <w:ilvl w:val="0"/>
          <w:numId w:val="1"/>
        </w:numPr>
        <w:spacing w:before="100" w:beforeAutospacing="1" w:after="46"/>
        <w:jc w:val="both"/>
        <w:rPr>
          <w:rFonts w:ascii="Times New Roman" w:eastAsia="Times New Roman" w:hAnsi="Times New Roman"/>
          <w:sz w:val="24"/>
          <w:szCs w:val="24"/>
          <w:lang w:eastAsia="es-AR"/>
        </w:rPr>
      </w:pPr>
      <w:proofErr w:type="spellStart"/>
      <w:r>
        <w:rPr>
          <w:rFonts w:eastAsia="Times New Roman"/>
          <w:b/>
          <w:bCs/>
          <w:color w:val="003333"/>
          <w:sz w:val="23"/>
          <w:szCs w:val="23"/>
          <w:lang w:val="es-ES" w:eastAsia="es-AR"/>
        </w:rPr>
        <w:t>Cant</w:t>
      </w:r>
      <w:proofErr w:type="spellEnd"/>
      <w:r>
        <w:rPr>
          <w:rFonts w:eastAsia="Times New Roman"/>
          <w:b/>
          <w:bCs/>
          <w:color w:val="003333"/>
          <w:sz w:val="23"/>
          <w:szCs w:val="23"/>
          <w:lang w:val="es-ES" w:eastAsia="es-AR"/>
        </w:rPr>
        <w:t>. de participantes: 30-40</w:t>
      </w:r>
    </w:p>
    <w:p w:rsidR="00F94670" w:rsidRDefault="00F94670" w:rsidP="00F94670">
      <w:pPr>
        <w:pStyle w:val="NormalWeb"/>
        <w:jc w:val="both"/>
      </w:pPr>
      <w:r>
        <w:rPr>
          <w:rFonts w:ascii="Calibri" w:hAnsi="Calibri"/>
          <w:b/>
          <w:bCs/>
          <w:color w:val="003333"/>
          <w:sz w:val="23"/>
          <w:szCs w:val="23"/>
        </w:rPr>
        <w:t> </w:t>
      </w:r>
    </w:p>
    <w:p w:rsidR="00F94670" w:rsidRDefault="00F94670" w:rsidP="00F94670">
      <w:pPr>
        <w:pStyle w:val="NormalWeb"/>
        <w:jc w:val="both"/>
      </w:pPr>
      <w:r>
        <w:rPr>
          <w:rFonts w:ascii="Calibri" w:hAnsi="Calibri"/>
          <w:color w:val="003333"/>
          <w:lang w:val="es-ES"/>
        </w:rPr>
        <w:t xml:space="preserve">La participación es </w:t>
      </w:r>
      <w:r>
        <w:rPr>
          <w:rFonts w:ascii="Calibri" w:hAnsi="Calibri"/>
          <w:color w:val="003333"/>
          <w:highlight w:val="yellow"/>
          <w:lang w:val="es-ES"/>
        </w:rPr>
        <w:t>gratuita</w:t>
      </w:r>
      <w:r>
        <w:rPr>
          <w:rFonts w:ascii="Calibri" w:hAnsi="Calibri"/>
          <w:color w:val="003333"/>
          <w:lang w:val="es-ES"/>
        </w:rPr>
        <w:t xml:space="preserve"> </w:t>
      </w:r>
      <w:r>
        <w:rPr>
          <w:rFonts w:ascii="Calibri" w:hAnsi="Calibri"/>
          <w:color w:val="003333"/>
          <w:u w:val="single"/>
          <w:lang w:val="es-ES"/>
        </w:rPr>
        <w:t>y está abierta a todos los solicitantes que reúnan las condiciones.</w:t>
      </w:r>
      <w:r>
        <w:rPr>
          <w:rFonts w:ascii="Calibri" w:hAnsi="Calibri"/>
          <w:color w:val="003333"/>
          <w:lang w:val="es-ES"/>
        </w:rPr>
        <w:t> </w:t>
      </w:r>
    </w:p>
    <w:p w:rsidR="00F94670" w:rsidRDefault="00F94670" w:rsidP="00F94670">
      <w:pPr>
        <w:pStyle w:val="NormalWeb"/>
        <w:jc w:val="both"/>
      </w:pPr>
      <w:r>
        <w:rPr>
          <w:rFonts w:ascii="Calibri" w:hAnsi="Calibri"/>
          <w:color w:val="003333"/>
          <w:u w:val="single"/>
          <w:lang w:val="es-ES"/>
        </w:rPr>
        <w:t>Formación:</w:t>
      </w:r>
      <w:r>
        <w:rPr>
          <w:rFonts w:ascii="Calibri" w:hAnsi="Calibri"/>
          <w:color w:val="003333"/>
          <w:lang w:val="es-ES"/>
        </w:rPr>
        <w:t xml:space="preserve"> Principalmente investigadores biomédicos y en MP (también se admiten prestadores de atención médica).</w:t>
      </w:r>
    </w:p>
    <w:p w:rsidR="00F94670" w:rsidRDefault="00F94670" w:rsidP="00F94670">
      <w:pPr>
        <w:pStyle w:val="NormalWeb"/>
        <w:jc w:val="both"/>
      </w:pPr>
      <w:r>
        <w:rPr>
          <w:rFonts w:ascii="Calibri" w:hAnsi="Calibri"/>
          <w:b/>
          <w:bCs/>
          <w:color w:val="003333"/>
          <w:sz w:val="20"/>
          <w:szCs w:val="20"/>
        </w:rPr>
        <w:t> </w:t>
      </w:r>
    </w:p>
    <w:p w:rsidR="00F94670" w:rsidRDefault="00F94670" w:rsidP="00F94670">
      <w:pPr>
        <w:pStyle w:val="NormalWeb"/>
        <w:jc w:val="center"/>
      </w:pPr>
      <w:r>
        <w:rPr>
          <w:rStyle w:val="Textoennegrita"/>
          <w:rFonts w:ascii="Calibri" w:hAnsi="Calibri"/>
          <w:color w:val="FF0000"/>
          <w:lang w:val="es-ES"/>
        </w:rPr>
        <w:t xml:space="preserve">Puede encontrar la información del </w:t>
      </w:r>
      <w:proofErr w:type="spellStart"/>
      <w:r>
        <w:rPr>
          <w:rStyle w:val="Textoennegrita"/>
          <w:rFonts w:ascii="Calibri" w:hAnsi="Calibri"/>
          <w:color w:val="FF0000"/>
          <w:lang w:val="es-ES"/>
        </w:rPr>
        <w:t>slicitante</w:t>
      </w:r>
      <w:proofErr w:type="spellEnd"/>
      <w:r>
        <w:rPr>
          <w:rStyle w:val="Textoennegrita"/>
          <w:rFonts w:ascii="Calibri" w:hAnsi="Calibri"/>
          <w:color w:val="FF0000"/>
          <w:lang w:val="es-ES"/>
        </w:rPr>
        <w:t xml:space="preserve"> </w:t>
      </w:r>
      <w:r>
        <w:rPr>
          <w:rFonts w:ascii="Calibri" w:hAnsi="Calibri"/>
          <w:color w:val="003333"/>
          <w:lang w:val="es-ES"/>
        </w:rPr>
        <w:t xml:space="preserve">en inglés </w:t>
      </w:r>
      <w:r>
        <w:rPr>
          <w:rStyle w:val="Textoennegrita"/>
          <w:rFonts w:ascii="Calibri" w:hAnsi="Calibri"/>
          <w:color w:val="FF0000"/>
          <w:lang w:val="es-ES"/>
        </w:rPr>
        <w:t>en el siguiente link</w:t>
      </w:r>
      <w:r>
        <w:rPr>
          <w:rStyle w:val="Textoennegrita"/>
          <w:rFonts w:ascii="Calibri" w:hAnsi="Calibri"/>
          <w:color w:val="003333"/>
          <w:lang w:val="es-ES"/>
        </w:rPr>
        <w:t>:</w:t>
      </w:r>
    </w:p>
    <w:p w:rsidR="00F94670" w:rsidRDefault="006C36EB" w:rsidP="00F94670">
      <w:pPr>
        <w:pStyle w:val="NormalWeb"/>
        <w:jc w:val="center"/>
      </w:pPr>
      <w:hyperlink r:id="rId6" w:tgtFrame="_blank" w:history="1">
        <w:r w:rsidR="00F94670">
          <w:rPr>
            <w:rStyle w:val="Hipervnculo"/>
            <w:rFonts w:ascii="Calibri" w:hAnsi="Calibri"/>
            <w:b/>
            <w:bCs/>
            <w:color w:val="336699"/>
            <w:lang w:val="es-ES"/>
          </w:rPr>
          <w:t>https://www.eulac-permed.eu/index.php/2020/07/17/virtual-3rd-eulac-permed-summer-school/</w:t>
        </w:r>
      </w:hyperlink>
      <w:r w:rsidR="00F94670">
        <w:rPr>
          <w:rFonts w:ascii="Calibri" w:hAnsi="Calibri"/>
          <w:b/>
          <w:bCs/>
          <w:color w:val="003333"/>
          <w:lang w:val="es-ES"/>
        </w:rPr>
        <w:t>:</w:t>
      </w:r>
    </w:p>
    <w:p w:rsidR="00F94670" w:rsidRDefault="00F94670" w:rsidP="00F94670">
      <w:pPr>
        <w:pStyle w:val="NormalWeb"/>
      </w:pPr>
      <w:r>
        <w:rPr>
          <w:rFonts w:ascii="Calibri" w:hAnsi="Calibri"/>
          <w:b/>
          <w:bCs/>
          <w:color w:val="003333"/>
          <w:lang w:val="es-ES"/>
        </w:rPr>
        <w:t> </w:t>
      </w:r>
    </w:p>
    <w:p w:rsidR="00F94670" w:rsidRDefault="00F94670" w:rsidP="00F94670">
      <w:pPr>
        <w:numPr>
          <w:ilvl w:val="0"/>
          <w:numId w:val="2"/>
        </w:numPr>
        <w:spacing w:before="100" w:beforeAutospacing="1" w:after="100" w:afterAutospacing="1"/>
        <w:rPr>
          <w:rFonts w:ascii="Times New Roman" w:eastAsia="Times New Roman" w:hAnsi="Times New Roman"/>
          <w:sz w:val="24"/>
          <w:szCs w:val="24"/>
          <w:lang w:eastAsia="es-AR"/>
        </w:rPr>
      </w:pPr>
      <w:r>
        <w:rPr>
          <w:rFonts w:eastAsia="Times New Roman"/>
          <w:color w:val="003333"/>
          <w:sz w:val="24"/>
          <w:szCs w:val="24"/>
          <w:u w:val="single"/>
          <w:lang w:val="es-ES" w:eastAsia="es-AR"/>
        </w:rPr>
        <w:t>Formulario de solicitud</w:t>
      </w:r>
      <w:r>
        <w:rPr>
          <w:rFonts w:eastAsia="Times New Roman"/>
          <w:color w:val="003333"/>
          <w:sz w:val="24"/>
          <w:szCs w:val="24"/>
          <w:lang w:val="es-ES" w:eastAsia="es-AR"/>
        </w:rPr>
        <w:t xml:space="preserve"> donde se explique por qué le interesa al candidato participar en la escuela de verano. </w:t>
      </w:r>
    </w:p>
    <w:p w:rsidR="00F94670" w:rsidRDefault="00F94670" w:rsidP="00F94670">
      <w:pPr>
        <w:numPr>
          <w:ilvl w:val="0"/>
          <w:numId w:val="2"/>
        </w:numPr>
        <w:spacing w:before="100" w:beforeAutospacing="1" w:after="100" w:afterAutospacing="1"/>
        <w:rPr>
          <w:rFonts w:ascii="Times New Roman" w:eastAsia="Times New Roman" w:hAnsi="Times New Roman"/>
          <w:sz w:val="24"/>
          <w:szCs w:val="24"/>
          <w:lang w:eastAsia="es-AR"/>
        </w:rPr>
      </w:pPr>
      <w:r>
        <w:rPr>
          <w:rFonts w:eastAsia="Times New Roman"/>
          <w:color w:val="003333"/>
          <w:sz w:val="24"/>
          <w:szCs w:val="24"/>
          <w:u w:val="single"/>
          <w:lang w:val="es-ES" w:eastAsia="es-AR"/>
        </w:rPr>
        <w:t>CV corto</w:t>
      </w:r>
      <w:r>
        <w:rPr>
          <w:rFonts w:eastAsia="Times New Roman"/>
          <w:color w:val="003333"/>
          <w:sz w:val="24"/>
          <w:szCs w:val="24"/>
          <w:lang w:val="es-ES" w:eastAsia="es-AR"/>
        </w:rPr>
        <w:t>, que haga referencia a cuáles son las calificaciones académicas del candidato. </w:t>
      </w:r>
    </w:p>
    <w:p w:rsidR="00F94670" w:rsidRDefault="00F94670" w:rsidP="00F94670">
      <w:pPr>
        <w:numPr>
          <w:ilvl w:val="0"/>
          <w:numId w:val="2"/>
        </w:numPr>
        <w:spacing w:before="100" w:beforeAutospacing="1" w:after="100" w:afterAutospacing="1"/>
        <w:rPr>
          <w:rFonts w:ascii="Times New Roman" w:eastAsia="Times New Roman" w:hAnsi="Times New Roman"/>
          <w:sz w:val="24"/>
          <w:szCs w:val="24"/>
          <w:lang w:eastAsia="es-AR"/>
        </w:rPr>
      </w:pPr>
      <w:r>
        <w:rPr>
          <w:rFonts w:eastAsia="Times New Roman"/>
          <w:color w:val="003333"/>
          <w:sz w:val="24"/>
          <w:szCs w:val="24"/>
          <w:lang w:val="es-ES" w:eastAsia="es-AR"/>
        </w:rPr>
        <w:t xml:space="preserve">Formulario de </w:t>
      </w:r>
      <w:r>
        <w:rPr>
          <w:rFonts w:eastAsia="Times New Roman"/>
          <w:color w:val="003333"/>
          <w:sz w:val="24"/>
          <w:szCs w:val="24"/>
          <w:u w:val="single"/>
          <w:lang w:val="es-ES" w:eastAsia="es-AR"/>
        </w:rPr>
        <w:t>declaración de consentimiento</w:t>
      </w:r>
      <w:r>
        <w:rPr>
          <w:rFonts w:eastAsia="Times New Roman"/>
          <w:color w:val="003333"/>
          <w:sz w:val="24"/>
          <w:szCs w:val="24"/>
          <w:lang w:val="es-ES" w:eastAsia="es-AR"/>
        </w:rPr>
        <w:t xml:space="preserve"> a los términos y condiciones de EULAC-</w:t>
      </w:r>
      <w:proofErr w:type="spellStart"/>
      <w:r>
        <w:rPr>
          <w:rFonts w:eastAsia="Times New Roman"/>
          <w:color w:val="003333"/>
          <w:sz w:val="24"/>
          <w:szCs w:val="24"/>
          <w:lang w:val="es-ES" w:eastAsia="es-AR"/>
        </w:rPr>
        <w:t>PerMed</w:t>
      </w:r>
      <w:proofErr w:type="spellEnd"/>
      <w:r>
        <w:rPr>
          <w:rFonts w:eastAsia="Times New Roman"/>
          <w:color w:val="003333"/>
          <w:sz w:val="24"/>
          <w:szCs w:val="24"/>
          <w:lang w:val="es-ES" w:eastAsia="es-AR"/>
        </w:rPr>
        <w:t>, firmado. </w:t>
      </w:r>
    </w:p>
    <w:p w:rsidR="00F94670" w:rsidRDefault="00F94670" w:rsidP="00F94670">
      <w:pPr>
        <w:pStyle w:val="NormalWeb"/>
      </w:pPr>
      <w:r>
        <w:rPr>
          <w:rFonts w:ascii="Calibri" w:hAnsi="Calibri"/>
          <w:color w:val="003333"/>
        </w:rPr>
        <w:t> </w:t>
      </w:r>
      <w:r>
        <w:rPr>
          <w:rFonts w:ascii="Calibri" w:hAnsi="Calibri"/>
          <w:color w:val="003333"/>
          <w:lang w:val="es-ES"/>
        </w:rPr>
        <w:t xml:space="preserve">Se otorgará </w:t>
      </w:r>
      <w:r>
        <w:rPr>
          <w:rStyle w:val="nfasis"/>
          <w:rFonts w:ascii="Calibri" w:hAnsi="Calibri"/>
          <w:color w:val="003333"/>
          <w:lang w:val="es-ES"/>
        </w:rPr>
        <w:t>certificado de asistencia</w:t>
      </w:r>
      <w:r>
        <w:rPr>
          <w:rFonts w:ascii="Calibri" w:hAnsi="Calibri"/>
          <w:color w:val="003333"/>
          <w:lang w:val="es-ES"/>
        </w:rPr>
        <w:t xml:space="preserve"> a los candidatos que participen en, al menos, 2/3 de las clases y aprueben la evaluación final. </w:t>
      </w:r>
    </w:p>
    <w:p w:rsidR="000B3A9F" w:rsidRDefault="000B3A9F">
      <w:r>
        <w:lastRenderedPageBreak/>
        <w:t>A continuación, se indican los oradores confirmados y el tema de la charla:</w:t>
      </w:r>
    </w:p>
    <w:p w:rsidR="000B3A9F" w:rsidRDefault="000B3A9F"/>
    <w:p w:rsidR="000B3A9F" w:rsidRDefault="000B3A9F">
      <w:r w:rsidRPr="000B3A9F">
        <w:rPr>
          <w:b/>
        </w:rPr>
        <w:t xml:space="preserve"> 1. Ética al lado del consentimiento en la investigación de MP: capacidad, consentimiento y vulnerabilidad.</w:t>
      </w:r>
      <w:r>
        <w:t xml:space="preserve"> </w:t>
      </w:r>
    </w:p>
    <w:p w:rsidR="000B3A9F" w:rsidRDefault="000B3A9F">
      <w:r>
        <w:t xml:space="preserve">Dra. Eva Bustamante, Instituto Oncológico Fundación Arturo López Pérez (FALP), Santiago, Chile </w:t>
      </w:r>
    </w:p>
    <w:p w:rsidR="000B3A9F" w:rsidRDefault="000B3A9F">
      <w:bookmarkStart w:id="0" w:name="_GoBack"/>
      <w:r w:rsidRPr="006C36EB">
        <w:rPr>
          <w:b/>
        </w:rPr>
        <w:t>2.</w:t>
      </w:r>
      <w:bookmarkEnd w:id="0"/>
      <w:r>
        <w:t xml:space="preserve"> </w:t>
      </w:r>
      <w:r w:rsidRPr="006C36EB">
        <w:rPr>
          <w:b/>
        </w:rPr>
        <w:t>Concientización sobre cuestiones éticas respecto de la genómica en niños con enfermedades raras.</w:t>
      </w:r>
      <w:r>
        <w:t xml:space="preserve"> Prof. Gabriela </w:t>
      </w:r>
      <w:proofErr w:type="spellStart"/>
      <w:r>
        <w:t>Repetto</w:t>
      </w:r>
      <w:proofErr w:type="spellEnd"/>
      <w:r>
        <w:t>, Centro de Genética y Genómica, Facultad de Medicina Clínica Alemana, Universidad del Desarrollo, Santiago, Chile</w:t>
      </w:r>
    </w:p>
    <w:p w:rsidR="000B3A9F" w:rsidRDefault="000B3A9F">
      <w:r w:rsidRPr="006C36EB">
        <w:rPr>
          <w:b/>
        </w:rPr>
        <w:t xml:space="preserve"> 3. Aspectos sociales y legales en la investigación sobre MP</w:t>
      </w:r>
      <w:r>
        <w:t xml:space="preserve">. Dr. Mauricio Cuello, Servicio de Oncología, Hospital Manuel </w:t>
      </w:r>
      <w:proofErr w:type="spellStart"/>
      <w:r>
        <w:t>Quintela</w:t>
      </w:r>
      <w:proofErr w:type="spellEnd"/>
      <w:r>
        <w:t>, Montevideo, Uruguay</w:t>
      </w:r>
    </w:p>
    <w:p w:rsidR="000B3A9F" w:rsidRDefault="000B3A9F">
      <w:r>
        <w:t xml:space="preserve"> </w:t>
      </w:r>
      <w:r w:rsidRPr="006C36EB">
        <w:rPr>
          <w:b/>
        </w:rPr>
        <w:t>4. Aplicabilidad del Reglamento General de Protección de Datos (RGPD) de la UE en Medicina Personalizada</w:t>
      </w:r>
      <w:r>
        <w:t xml:space="preserve">, </w:t>
      </w:r>
      <w:proofErr w:type="spellStart"/>
      <w:r>
        <w:t>Avv</w:t>
      </w:r>
      <w:proofErr w:type="spellEnd"/>
      <w:r>
        <w:t xml:space="preserve">. </w:t>
      </w:r>
      <w:proofErr w:type="spellStart"/>
      <w:r>
        <w:t>Selina</w:t>
      </w:r>
      <w:proofErr w:type="spellEnd"/>
      <w:r>
        <w:t xml:space="preserve"> </w:t>
      </w:r>
      <w:proofErr w:type="spellStart"/>
      <w:r>
        <w:t>Zipponi</w:t>
      </w:r>
      <w:proofErr w:type="spellEnd"/>
      <w:r>
        <w:t xml:space="preserve">, </w:t>
      </w:r>
      <w:proofErr w:type="spellStart"/>
      <w:r>
        <w:t>Istituto</w:t>
      </w:r>
      <w:proofErr w:type="spellEnd"/>
      <w:r>
        <w:t xml:space="preserve"> Italiano </w:t>
      </w:r>
      <w:proofErr w:type="spellStart"/>
      <w:r>
        <w:t>Privacy</w:t>
      </w:r>
      <w:proofErr w:type="spellEnd"/>
      <w:r>
        <w:t>, Florencia, Italia</w:t>
      </w:r>
    </w:p>
    <w:p w:rsidR="000B3A9F" w:rsidRDefault="000B3A9F">
      <w:r>
        <w:t xml:space="preserve"> </w:t>
      </w:r>
      <w:r w:rsidRPr="006C36EB">
        <w:rPr>
          <w:b/>
        </w:rPr>
        <w:t>5. Control de datos y muestras/puesta en común de datos (puesta en común o intercambio de información genómica o relacionada).</w:t>
      </w:r>
      <w:r>
        <w:t xml:space="preserve"> Prof. </w:t>
      </w:r>
      <w:proofErr w:type="spellStart"/>
      <w:r>
        <w:t>Maurizio</w:t>
      </w:r>
      <w:proofErr w:type="spellEnd"/>
      <w:r>
        <w:t xml:space="preserve"> </w:t>
      </w:r>
      <w:proofErr w:type="spellStart"/>
      <w:r>
        <w:t>Genuardi</w:t>
      </w:r>
      <w:proofErr w:type="spellEnd"/>
      <w:r>
        <w:t xml:space="preserve">, Departamento de Laboratorio y Estudios de Monitoreo de Enfermedades Infecciosas. Unidad de Operaciones Complejas Genética Médica. Policlínico </w:t>
      </w:r>
      <w:proofErr w:type="spellStart"/>
      <w:r>
        <w:t>Gemelli</w:t>
      </w:r>
      <w:proofErr w:type="spellEnd"/>
      <w:r>
        <w:t>, Roma, Italia</w:t>
      </w:r>
    </w:p>
    <w:p w:rsidR="000B3A9F" w:rsidRDefault="000B3A9F">
      <w:r>
        <w:t xml:space="preserve"> </w:t>
      </w:r>
      <w:r w:rsidRPr="006C36EB">
        <w:rPr>
          <w:b/>
        </w:rPr>
        <w:t>6. Reclutamiento de pacientes. Información relevante para los participantes en proyectos de investigación clínica</w:t>
      </w:r>
      <w:r>
        <w:t xml:space="preserve"> Dra. María Eugenia </w:t>
      </w:r>
      <w:proofErr w:type="spellStart"/>
      <w:r>
        <w:t>Barnett</w:t>
      </w:r>
      <w:proofErr w:type="spellEnd"/>
      <w:r>
        <w:t xml:space="preserve"> de </w:t>
      </w:r>
      <w:proofErr w:type="spellStart"/>
      <w:r>
        <w:t>Antinori</w:t>
      </w:r>
      <w:proofErr w:type="spellEnd"/>
      <w:r>
        <w:t>, Instituto Conmemorativo Gorgas de Estudios de la Salud, Panamá</w:t>
      </w:r>
    </w:p>
    <w:p w:rsidR="000B3A9F" w:rsidRDefault="000B3A9F">
      <w:r>
        <w:t xml:space="preserve"> </w:t>
      </w:r>
      <w:r w:rsidRPr="006C36EB">
        <w:rPr>
          <w:b/>
        </w:rPr>
        <w:t>7. Visión general de la ética y los datos masivos respecto de la MP</w:t>
      </w:r>
      <w:r>
        <w:t xml:space="preserve">. Dra. Federica </w:t>
      </w:r>
      <w:proofErr w:type="spellStart"/>
      <w:r>
        <w:t>Lucivero</w:t>
      </w:r>
      <w:proofErr w:type="spellEnd"/>
      <w:r>
        <w:t xml:space="preserve">. Departamento de Datos y Ética. </w:t>
      </w:r>
      <w:proofErr w:type="spellStart"/>
      <w:r>
        <w:t>The</w:t>
      </w:r>
      <w:proofErr w:type="spellEnd"/>
      <w:r>
        <w:t xml:space="preserve"> Oxford Big Data </w:t>
      </w:r>
      <w:proofErr w:type="spellStart"/>
      <w:r>
        <w:t>Institute</w:t>
      </w:r>
      <w:proofErr w:type="spellEnd"/>
      <w:r>
        <w:t>, Reino Unido</w:t>
      </w:r>
    </w:p>
    <w:p w:rsidR="000B3A9F" w:rsidRDefault="000B3A9F">
      <w:r>
        <w:t xml:space="preserve"> </w:t>
      </w:r>
      <w:r w:rsidRPr="006C36EB">
        <w:rPr>
          <w:b/>
        </w:rPr>
        <w:t>8. Visión general de la ética y los datos masivos en la era de la Genómica. Particularidades en América Latina</w:t>
      </w:r>
      <w:r>
        <w:t xml:space="preserve"> Dra. Catalina </w:t>
      </w:r>
      <w:proofErr w:type="spellStart"/>
      <w:r>
        <w:t>Lopez</w:t>
      </w:r>
      <w:proofErr w:type="spellEnd"/>
      <w:r>
        <w:t xml:space="preserve"> Correa, Genoma Canadá</w:t>
      </w:r>
    </w:p>
    <w:p w:rsidR="000B3A9F" w:rsidRDefault="000B3A9F">
      <w:r>
        <w:t xml:space="preserve"> </w:t>
      </w:r>
      <w:r w:rsidRPr="006C36EB">
        <w:rPr>
          <w:b/>
        </w:rPr>
        <w:t>9. Desde el punto de vista de los pacientes</w:t>
      </w:r>
      <w:r>
        <w:t xml:space="preserve"> </w:t>
      </w:r>
      <w:proofErr w:type="spellStart"/>
      <w:r>
        <w:t>Bettina</w:t>
      </w:r>
      <w:proofErr w:type="spellEnd"/>
      <w:r>
        <w:t xml:space="preserve"> </w:t>
      </w:r>
      <w:proofErr w:type="spellStart"/>
      <w:r>
        <w:t>Ryll</w:t>
      </w:r>
      <w:proofErr w:type="spellEnd"/>
      <w:r>
        <w:t xml:space="preserve">, Foro Europeo de Pacientes, Bruselas, Bélgica </w:t>
      </w:r>
    </w:p>
    <w:p w:rsidR="00CB49EE" w:rsidRDefault="000B3A9F">
      <w:r w:rsidRPr="006C36EB">
        <w:rPr>
          <w:b/>
        </w:rPr>
        <w:t>10. Perspectiva éticas, legales y sociales (AELS) sobre la evaluación de las tecnologías sanitarias para MP y medicamentos y pruebas de diagnóstico innovadores</w:t>
      </w:r>
      <w:r>
        <w:t xml:space="preserve"> Dr. Ramiro E. </w:t>
      </w:r>
      <w:proofErr w:type="spellStart"/>
      <w:r>
        <w:t>Gilardino</w:t>
      </w:r>
      <w:proofErr w:type="spellEnd"/>
      <w:r>
        <w:t>, Consultor en Economía de la Salud y en ISPOR, la sociedad profesional de economía de la salud e investigación de resultados, España.</w:t>
      </w:r>
    </w:p>
    <w:p w:rsidR="00CB49EE" w:rsidRDefault="000B3A9F">
      <w:r w:rsidRPr="006C36EB">
        <w:rPr>
          <w:b/>
        </w:rPr>
        <w:t xml:space="preserve"> 12. Panorama global de los aspectos normativos y de política sobre MP</w:t>
      </w:r>
      <w:r>
        <w:t xml:space="preserve"> Dr. Camilo Garcia Duque, Cooperación Internacional, Ruta N Medellín, Departamento de Bogotá DC, Colombia</w:t>
      </w:r>
    </w:p>
    <w:p w:rsidR="00CB49EE" w:rsidRDefault="000B3A9F">
      <w:r>
        <w:t xml:space="preserve"> </w:t>
      </w:r>
      <w:r w:rsidRPr="006C36EB">
        <w:rPr>
          <w:b/>
        </w:rPr>
        <w:t>13. Salud electrónica en MP y análisis de vanguardia de las normativas nacionales sobre la salud móvil.</w:t>
      </w:r>
      <w:r>
        <w:t xml:space="preserve"> Dr. Javier Silva Unidad de </w:t>
      </w:r>
      <w:proofErr w:type="spellStart"/>
      <w:r>
        <w:t>Telesalud</w:t>
      </w:r>
      <w:proofErr w:type="spellEnd"/>
      <w:r>
        <w:t>, Facultad de Medicina, Universidad Nacional Mayor de San Marcos, Lima, Perú.</w:t>
      </w:r>
    </w:p>
    <w:p w:rsidR="008F0AAF" w:rsidRDefault="000B3A9F">
      <w:r>
        <w:t xml:space="preserve"> </w:t>
      </w:r>
      <w:r w:rsidRPr="006C36EB">
        <w:rPr>
          <w:b/>
        </w:rPr>
        <w:t>14. Aspectos éticos generales que regulan la investigación clínica sobre MP.</w:t>
      </w:r>
      <w:r>
        <w:t xml:space="preserve"> Particularidades en América Latina Prof. Dra. Rachel P. </w:t>
      </w:r>
      <w:proofErr w:type="spellStart"/>
      <w:r>
        <w:t>Riechelmann</w:t>
      </w:r>
      <w:proofErr w:type="spellEnd"/>
      <w:r>
        <w:t>, Departamento de Oncología Clínica, AC Camargo</w:t>
      </w:r>
      <w:r w:rsidR="006C36EB">
        <w:t xml:space="preserve"> </w:t>
      </w:r>
      <w:proofErr w:type="spellStart"/>
      <w:r w:rsidR="006C36EB">
        <w:t>Cancer</w:t>
      </w:r>
      <w:proofErr w:type="spellEnd"/>
      <w:r w:rsidR="006C36EB">
        <w:t xml:space="preserve"> Center, San Pablo, Brasil</w:t>
      </w:r>
    </w:p>
    <w:sectPr w:rsidR="008F0AAF" w:rsidSect="006C36E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3E08"/>
    <w:multiLevelType w:val="multilevel"/>
    <w:tmpl w:val="D9C01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4AA28C5"/>
    <w:multiLevelType w:val="multilevel"/>
    <w:tmpl w:val="7988B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70"/>
    <w:rsid w:val="000B3A9F"/>
    <w:rsid w:val="006C36EB"/>
    <w:rsid w:val="008F0AAF"/>
    <w:rsid w:val="00CB49EE"/>
    <w:rsid w:val="00F946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7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4670"/>
    <w:rPr>
      <w:color w:val="0000FF"/>
      <w:u w:val="single"/>
    </w:rPr>
  </w:style>
  <w:style w:type="paragraph" w:styleId="NormalWeb">
    <w:name w:val="Normal (Web)"/>
    <w:basedOn w:val="Normal"/>
    <w:uiPriority w:val="99"/>
    <w:semiHidden/>
    <w:unhideWhenUsed/>
    <w:rsid w:val="00F94670"/>
    <w:pPr>
      <w:spacing w:before="100" w:beforeAutospacing="1" w:after="100" w:afterAutospacing="1"/>
    </w:pPr>
    <w:rPr>
      <w:rFonts w:ascii="Times New Roman" w:hAnsi="Times New Roman"/>
      <w:sz w:val="24"/>
      <w:szCs w:val="24"/>
      <w:lang w:eastAsia="es-AR"/>
    </w:rPr>
  </w:style>
  <w:style w:type="character" w:styleId="Textoennegrita">
    <w:name w:val="Strong"/>
    <w:basedOn w:val="Fuentedeprrafopredeter"/>
    <w:uiPriority w:val="22"/>
    <w:qFormat/>
    <w:rsid w:val="00F94670"/>
    <w:rPr>
      <w:b/>
      <w:bCs/>
    </w:rPr>
  </w:style>
  <w:style w:type="character" w:styleId="nfasis">
    <w:name w:val="Emphasis"/>
    <w:basedOn w:val="Fuentedeprrafopredeter"/>
    <w:uiPriority w:val="20"/>
    <w:qFormat/>
    <w:rsid w:val="00F94670"/>
    <w:rPr>
      <w:i/>
      <w:iCs/>
    </w:rPr>
  </w:style>
  <w:style w:type="paragraph" w:styleId="Prrafodelista">
    <w:name w:val="List Paragraph"/>
    <w:basedOn w:val="Normal"/>
    <w:uiPriority w:val="34"/>
    <w:qFormat/>
    <w:rsid w:val="000B3A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7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4670"/>
    <w:rPr>
      <w:color w:val="0000FF"/>
      <w:u w:val="single"/>
    </w:rPr>
  </w:style>
  <w:style w:type="paragraph" w:styleId="NormalWeb">
    <w:name w:val="Normal (Web)"/>
    <w:basedOn w:val="Normal"/>
    <w:uiPriority w:val="99"/>
    <w:semiHidden/>
    <w:unhideWhenUsed/>
    <w:rsid w:val="00F94670"/>
    <w:pPr>
      <w:spacing w:before="100" w:beforeAutospacing="1" w:after="100" w:afterAutospacing="1"/>
    </w:pPr>
    <w:rPr>
      <w:rFonts w:ascii="Times New Roman" w:hAnsi="Times New Roman"/>
      <w:sz w:val="24"/>
      <w:szCs w:val="24"/>
      <w:lang w:eastAsia="es-AR"/>
    </w:rPr>
  </w:style>
  <w:style w:type="character" w:styleId="Textoennegrita">
    <w:name w:val="Strong"/>
    <w:basedOn w:val="Fuentedeprrafopredeter"/>
    <w:uiPriority w:val="22"/>
    <w:qFormat/>
    <w:rsid w:val="00F94670"/>
    <w:rPr>
      <w:b/>
      <w:bCs/>
    </w:rPr>
  </w:style>
  <w:style w:type="character" w:styleId="nfasis">
    <w:name w:val="Emphasis"/>
    <w:basedOn w:val="Fuentedeprrafopredeter"/>
    <w:uiPriority w:val="20"/>
    <w:qFormat/>
    <w:rsid w:val="00F94670"/>
    <w:rPr>
      <w:i/>
      <w:iCs/>
    </w:rPr>
  </w:style>
  <w:style w:type="paragraph" w:styleId="Prrafodelista">
    <w:name w:val="List Paragraph"/>
    <w:basedOn w:val="Normal"/>
    <w:uiPriority w:val="34"/>
    <w:qFormat/>
    <w:rsid w:val="000B3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lac-permed.eu/index.php/2020/07/17/virtual-3rd-eulac-permed-summer-schoo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Moreno</dc:creator>
  <cp:lastModifiedBy>Viviana Moreno</cp:lastModifiedBy>
  <cp:revision>2</cp:revision>
  <dcterms:created xsi:type="dcterms:W3CDTF">2020-09-04T18:11:00Z</dcterms:created>
  <dcterms:modified xsi:type="dcterms:W3CDTF">2020-09-04T18:11:00Z</dcterms:modified>
</cp:coreProperties>
</file>