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2540A" w14:textId="77777777" w:rsidR="00D93539" w:rsidRPr="007306EB" w:rsidRDefault="00D93539" w:rsidP="00D93539">
      <w:pPr>
        <w:spacing w:after="0" w:line="240" w:lineRule="auto"/>
        <w:jc w:val="center"/>
        <w:rPr>
          <w:rFonts w:ascii="Times New Roman" w:hAnsi="Times New Roman"/>
          <w:sz w:val="32"/>
          <w:szCs w:val="32"/>
          <w:lang w:val="es-AR"/>
        </w:rPr>
      </w:pPr>
      <w:bookmarkStart w:id="0" w:name="_GoBack"/>
      <w:bookmarkEnd w:id="0"/>
      <w:r w:rsidRPr="007306EB">
        <w:rPr>
          <w:rFonts w:ascii="Times New Roman" w:hAnsi="Times New Roman"/>
          <w:sz w:val="32"/>
          <w:szCs w:val="32"/>
          <w:lang w:val="es-AR"/>
        </w:rPr>
        <w:t>Bioética y Experimentación</w:t>
      </w:r>
    </w:p>
    <w:p w14:paraId="216EF4C7" w14:textId="77777777" w:rsidR="00D93539" w:rsidRPr="007306EB" w:rsidRDefault="00D93539" w:rsidP="00D93539">
      <w:pPr>
        <w:spacing w:after="0" w:line="240" w:lineRule="auto"/>
        <w:jc w:val="center"/>
        <w:rPr>
          <w:rFonts w:ascii="Times New Roman" w:hAnsi="Times New Roman"/>
          <w:lang w:val="es-AR"/>
        </w:rPr>
      </w:pPr>
      <w:r w:rsidRPr="007306EB">
        <w:rPr>
          <w:rFonts w:ascii="Times New Roman" w:hAnsi="Times New Roman"/>
          <w:lang w:val="es-AR"/>
        </w:rPr>
        <w:t>Oscar Bottasso</w:t>
      </w:r>
    </w:p>
    <w:p w14:paraId="38B1348F" w14:textId="77777777" w:rsidR="00D93539" w:rsidRPr="007306EB" w:rsidRDefault="00D93539" w:rsidP="00D93539">
      <w:pPr>
        <w:spacing w:after="0" w:line="240" w:lineRule="auto"/>
        <w:jc w:val="center"/>
        <w:rPr>
          <w:rFonts w:ascii="Times New Roman" w:hAnsi="Times New Roman"/>
          <w:lang w:val="es-AR"/>
        </w:rPr>
      </w:pPr>
      <w:r w:rsidRPr="007306EB">
        <w:rPr>
          <w:rFonts w:ascii="Times New Roman" w:hAnsi="Times New Roman"/>
          <w:lang w:val="es-AR"/>
        </w:rPr>
        <w:t>Instituto de Inmunología Clínica y Experimental de Rosario</w:t>
      </w:r>
    </w:p>
    <w:p w14:paraId="013A299F" w14:textId="77777777" w:rsidR="00D93539" w:rsidRPr="007306EB" w:rsidRDefault="00D93539" w:rsidP="00D93539">
      <w:pPr>
        <w:spacing w:after="0" w:line="240" w:lineRule="auto"/>
        <w:jc w:val="center"/>
        <w:rPr>
          <w:rFonts w:ascii="Times New Roman" w:hAnsi="Times New Roman"/>
          <w:lang w:val="es-AR"/>
        </w:rPr>
      </w:pPr>
      <w:r w:rsidRPr="007306EB">
        <w:rPr>
          <w:rFonts w:ascii="Times New Roman" w:hAnsi="Times New Roman"/>
          <w:lang w:val="es-AR"/>
        </w:rPr>
        <w:t>UNR-CONICET</w:t>
      </w:r>
    </w:p>
    <w:p w14:paraId="2F5B59CE" w14:textId="77777777" w:rsidR="00D93539" w:rsidRDefault="00D93539" w:rsidP="00D93539">
      <w:pPr>
        <w:spacing w:after="0" w:line="240" w:lineRule="auto"/>
        <w:rPr>
          <w:lang w:val="es-AR"/>
        </w:rPr>
      </w:pPr>
      <w:r w:rsidRPr="00F83ED2">
        <w:rPr>
          <w:lang w:val="es-AR"/>
        </w:rPr>
        <w:tab/>
      </w:r>
      <w:r w:rsidRPr="00F83ED2">
        <w:rPr>
          <w:lang w:val="es-AR"/>
        </w:rPr>
        <w:tab/>
        <w:t xml:space="preserve">    </w:t>
      </w:r>
    </w:p>
    <w:p w14:paraId="5E9111A5" w14:textId="77777777" w:rsidR="00D93539" w:rsidRPr="0095708A" w:rsidRDefault="00D93539" w:rsidP="00D93539">
      <w:pPr>
        <w:autoSpaceDE w:val="0"/>
        <w:autoSpaceDN w:val="0"/>
        <w:adjustRightInd w:val="0"/>
        <w:spacing w:after="0" w:line="240" w:lineRule="auto"/>
        <w:ind w:left="1134"/>
        <w:jc w:val="both"/>
        <w:rPr>
          <w:rFonts w:asciiTheme="minorHAnsi" w:hAnsiTheme="minorHAnsi" w:cstheme="minorHAnsi"/>
          <w:i/>
          <w:lang w:val="es-AR" w:eastAsia="es-AR"/>
        </w:rPr>
      </w:pPr>
      <w:r w:rsidRPr="0095708A">
        <w:rPr>
          <w:rFonts w:asciiTheme="minorHAnsi" w:hAnsiTheme="minorHAnsi" w:cstheme="minorHAnsi"/>
          <w:i/>
          <w:lang w:val="es-AR" w:eastAsia="es-AR"/>
        </w:rPr>
        <w:t>La primacía del ser humano sobre la ciencia es, de hecho, un corolario directo del principio de respeto a la dignidad humana y tiene como objetivo hacer hincapié en dos ideas fundamentales. Primero, que la ciencia no es un fin en sí mismo sino sólo un medio para mejorar el bienestar de los individuos y de la sociedad. Segundo, que las personas no deben ser reducidas a meros instrumentos en beneficio de la ciencia</w:t>
      </w:r>
      <w:r>
        <w:rPr>
          <w:rStyle w:val="Refdenotaalpie"/>
          <w:rFonts w:asciiTheme="minorHAnsi" w:hAnsiTheme="minorHAnsi" w:cstheme="minorHAnsi"/>
          <w:i/>
          <w:lang w:val="es-AR" w:eastAsia="es-AR"/>
        </w:rPr>
        <w:footnoteReference w:id="1"/>
      </w:r>
      <w:r w:rsidRPr="0095708A">
        <w:rPr>
          <w:rFonts w:asciiTheme="minorHAnsi" w:hAnsiTheme="minorHAnsi" w:cstheme="minorHAnsi"/>
          <w:i/>
          <w:lang w:val="es-AR" w:eastAsia="es-AR"/>
        </w:rPr>
        <w:t xml:space="preserve">. </w:t>
      </w:r>
    </w:p>
    <w:p w14:paraId="7E5EDC2A" w14:textId="77777777" w:rsidR="00D93539" w:rsidRPr="008E4CBF" w:rsidRDefault="00D93539" w:rsidP="00D93539">
      <w:pPr>
        <w:autoSpaceDE w:val="0"/>
        <w:autoSpaceDN w:val="0"/>
        <w:adjustRightInd w:val="0"/>
        <w:spacing w:after="0" w:line="240" w:lineRule="auto"/>
        <w:jc w:val="both"/>
        <w:rPr>
          <w:rFonts w:asciiTheme="minorHAnsi" w:hAnsiTheme="minorHAnsi" w:cstheme="minorHAnsi"/>
          <w:color w:val="C00000"/>
          <w:lang w:val="es-AR" w:eastAsia="es-AR"/>
        </w:rPr>
      </w:pPr>
    </w:p>
    <w:p w14:paraId="18312B1A" w14:textId="77777777" w:rsidR="00E00C8D" w:rsidRPr="00E00C8D" w:rsidRDefault="00E00C8D" w:rsidP="00D93539">
      <w:pPr>
        <w:spacing w:after="0" w:line="240" w:lineRule="auto"/>
        <w:jc w:val="both"/>
        <w:rPr>
          <w:rFonts w:ascii="Times New Roman" w:hAnsi="Times New Roman"/>
          <w:b/>
          <w:sz w:val="24"/>
          <w:szCs w:val="24"/>
        </w:rPr>
      </w:pPr>
      <w:r w:rsidRPr="00E00C8D">
        <w:rPr>
          <w:rFonts w:ascii="Times New Roman" w:hAnsi="Times New Roman"/>
          <w:b/>
          <w:sz w:val="24"/>
          <w:szCs w:val="24"/>
        </w:rPr>
        <w:t>El camino hacia la investigación clínica intervencionista</w:t>
      </w:r>
    </w:p>
    <w:p w14:paraId="314F3107" w14:textId="77777777" w:rsidR="00D93539" w:rsidRPr="007306EB" w:rsidRDefault="00D93539" w:rsidP="00D93539">
      <w:pPr>
        <w:spacing w:after="0" w:line="240" w:lineRule="auto"/>
        <w:jc w:val="both"/>
        <w:rPr>
          <w:rFonts w:ascii="Times New Roman" w:hAnsi="Times New Roman"/>
          <w:sz w:val="24"/>
          <w:szCs w:val="24"/>
        </w:rPr>
      </w:pPr>
      <w:r w:rsidRPr="007306EB">
        <w:rPr>
          <w:rFonts w:ascii="Times New Roman" w:hAnsi="Times New Roman"/>
          <w:sz w:val="24"/>
          <w:szCs w:val="24"/>
        </w:rPr>
        <w:t xml:space="preserve">Investigar para conocer, apunta a establecer una relación con el mundo circundante. El objetivo de máxima sería lograr una instancia superior que podríamos denominar la obtención de saberes; entendido como una especie de apropiación más intimista sobre la esencia de los hechos. Este anhelo omnipresente, tan atractivo como legítimo, ha impulsado a la humanidad en búsqueda de una “verdad” segura y firme que posibilite distinguir, precisar, </w:t>
      </w:r>
      <w:r w:rsidR="00207A65">
        <w:rPr>
          <w:rFonts w:ascii="Times New Roman" w:hAnsi="Times New Roman"/>
          <w:sz w:val="24"/>
          <w:szCs w:val="24"/>
        </w:rPr>
        <w:t xml:space="preserve">demostrar y </w:t>
      </w:r>
      <w:r w:rsidRPr="007306EB">
        <w:rPr>
          <w:rFonts w:ascii="Times New Roman" w:hAnsi="Times New Roman"/>
          <w:sz w:val="24"/>
          <w:szCs w:val="24"/>
        </w:rPr>
        <w:t>comprender. Los orígenes de la investigación clínica se remontan a muchos siglos atrás. La Medicina siempre trató de aliviar el sufrimiento humano y la exploración de sus causas esta esencialmente ligada a la búsqueda de una cura o estrategias de prevención. En esencia la investigación clínica vendría a constituir un</w:t>
      </w:r>
      <w:r w:rsidR="00B50C7F">
        <w:rPr>
          <w:rFonts w:ascii="Times New Roman" w:hAnsi="Times New Roman"/>
          <w:sz w:val="24"/>
          <w:szCs w:val="24"/>
        </w:rPr>
        <w:t xml:space="preserve"> auxilio </w:t>
      </w:r>
      <w:r w:rsidRPr="007306EB">
        <w:rPr>
          <w:rFonts w:ascii="Times New Roman" w:hAnsi="Times New Roman"/>
          <w:sz w:val="24"/>
          <w:szCs w:val="24"/>
        </w:rPr>
        <w:t>cien</w:t>
      </w:r>
      <w:r w:rsidR="00B50C7F">
        <w:rPr>
          <w:rFonts w:ascii="Times New Roman" w:hAnsi="Times New Roman"/>
          <w:sz w:val="24"/>
          <w:szCs w:val="24"/>
        </w:rPr>
        <w:t xml:space="preserve">tífico </w:t>
      </w:r>
      <w:r w:rsidR="00B50C7F" w:rsidRPr="007306EB">
        <w:rPr>
          <w:rFonts w:ascii="Times New Roman" w:hAnsi="Times New Roman"/>
          <w:sz w:val="24"/>
          <w:szCs w:val="24"/>
        </w:rPr>
        <w:t>elemental</w:t>
      </w:r>
      <w:r w:rsidRPr="007306EB">
        <w:rPr>
          <w:rFonts w:ascii="Times New Roman" w:hAnsi="Times New Roman"/>
          <w:sz w:val="24"/>
          <w:szCs w:val="24"/>
        </w:rPr>
        <w:t xml:space="preserve"> de la Medicina.  </w:t>
      </w:r>
    </w:p>
    <w:p w14:paraId="4618B64E" w14:textId="77777777" w:rsidR="00D93539" w:rsidRPr="007306EB" w:rsidRDefault="00D93539" w:rsidP="00D93539">
      <w:pPr>
        <w:spacing w:after="0" w:line="240" w:lineRule="auto"/>
        <w:jc w:val="both"/>
        <w:rPr>
          <w:rFonts w:ascii="Times New Roman" w:hAnsi="Times New Roman"/>
          <w:sz w:val="24"/>
          <w:szCs w:val="24"/>
        </w:rPr>
      </w:pPr>
      <w:r w:rsidRPr="007306EB">
        <w:rPr>
          <w:rFonts w:ascii="Times New Roman" w:hAnsi="Times New Roman"/>
          <w:sz w:val="24"/>
          <w:szCs w:val="24"/>
        </w:rPr>
        <w:t xml:space="preserve">Al querer investigar un problema médico, podemos posicionarnos de diferentes maneras. Primero conviene tener una correcta descripción de la situación. La palabra descriptiva en ciencia tiene una cierta connotación peyorativa inmerecida. Los estudios de laboratorios se basan en recolectar datos de la experimentación por lo que todo sería finalmente descriptivo en alguna medida. Los científicos atribuyen como descriptivo a los casos en que la información se obtiene sin una pregunta en mente, sin una hipótesis orientada a explicar un determinado fenómeno. Las observaciones descriptivas nos permiten formular las </w:t>
      </w:r>
      <w:r w:rsidRPr="007306EB">
        <w:rPr>
          <w:rFonts w:ascii="Times New Roman" w:hAnsi="Times New Roman"/>
          <w:sz w:val="24"/>
          <w:szCs w:val="24"/>
          <w:lang w:val="es-AR"/>
        </w:rPr>
        <w:t xml:space="preserve">futuras hipótesis de trabajo para los estudios de explicativos, que </w:t>
      </w:r>
      <w:r w:rsidRPr="007306EB">
        <w:rPr>
          <w:rFonts w:ascii="Times New Roman" w:hAnsi="Times New Roman"/>
          <w:sz w:val="24"/>
          <w:szCs w:val="24"/>
        </w:rPr>
        <w:t xml:space="preserve">intentarán analizar el porqué de algunas preguntas formuladas a partir de los hechos observados. En la jerga médica estos estudios reciben el nombre de observacionales puros, vale decir que el investigador sólo observa. Una gran parte del conocimiento médico que hoy poseemos se debe a estudios </w:t>
      </w:r>
      <w:r w:rsidR="004B6F49">
        <w:rPr>
          <w:rFonts w:ascii="Times New Roman" w:hAnsi="Times New Roman"/>
          <w:sz w:val="24"/>
          <w:szCs w:val="24"/>
        </w:rPr>
        <w:t xml:space="preserve">de este tipo </w:t>
      </w:r>
      <w:r w:rsidRPr="007306EB">
        <w:rPr>
          <w:rFonts w:ascii="Times New Roman" w:hAnsi="Times New Roman"/>
          <w:sz w:val="24"/>
          <w:szCs w:val="24"/>
        </w:rPr>
        <w:t xml:space="preserve">efectuados a lo largo de tantísimos años. </w:t>
      </w:r>
    </w:p>
    <w:p w14:paraId="3D16A33B" w14:textId="77777777" w:rsidR="00D93539" w:rsidRPr="001413D3" w:rsidRDefault="00D93539" w:rsidP="00D93539">
      <w:pPr>
        <w:autoSpaceDE w:val="0"/>
        <w:autoSpaceDN w:val="0"/>
        <w:adjustRightInd w:val="0"/>
        <w:spacing w:after="0" w:line="240" w:lineRule="auto"/>
        <w:jc w:val="both"/>
        <w:rPr>
          <w:rFonts w:ascii="Times New Roman" w:hAnsi="Times New Roman"/>
          <w:sz w:val="24"/>
          <w:szCs w:val="24"/>
          <w:lang w:val="es-AR" w:eastAsia="es-AR"/>
        </w:rPr>
      </w:pPr>
      <w:r w:rsidRPr="007306EB">
        <w:rPr>
          <w:rFonts w:ascii="Times New Roman" w:hAnsi="Times New Roman"/>
          <w:sz w:val="24"/>
          <w:szCs w:val="24"/>
        </w:rPr>
        <w:t>A la par de ello, existen circunstancias en que se desea intervenir sobre la enfermedad tanto a nivel preventivo, diagnóstico o terapéutico. Est</w:t>
      </w:r>
      <w:r w:rsidR="004B6F49">
        <w:rPr>
          <w:rFonts w:ascii="Times New Roman" w:hAnsi="Times New Roman"/>
          <w:sz w:val="24"/>
          <w:szCs w:val="24"/>
        </w:rPr>
        <w:t>a</w:t>
      </w:r>
      <w:r w:rsidRPr="007306EB">
        <w:rPr>
          <w:rFonts w:ascii="Times New Roman" w:hAnsi="Times New Roman"/>
          <w:sz w:val="24"/>
          <w:szCs w:val="24"/>
        </w:rPr>
        <w:t xml:space="preserve">s </w:t>
      </w:r>
      <w:r w:rsidR="004B6F49">
        <w:rPr>
          <w:rFonts w:ascii="Times New Roman" w:hAnsi="Times New Roman"/>
          <w:sz w:val="24"/>
          <w:szCs w:val="24"/>
        </w:rPr>
        <w:t>investigaciones</w:t>
      </w:r>
      <w:r w:rsidRPr="007306EB">
        <w:rPr>
          <w:rFonts w:ascii="Times New Roman" w:hAnsi="Times New Roman"/>
          <w:sz w:val="24"/>
          <w:szCs w:val="24"/>
        </w:rPr>
        <w:t>, que en sentido estricto podemos designarl</w:t>
      </w:r>
      <w:r w:rsidR="00587067">
        <w:rPr>
          <w:rFonts w:ascii="Times New Roman" w:hAnsi="Times New Roman"/>
          <w:sz w:val="24"/>
          <w:szCs w:val="24"/>
        </w:rPr>
        <w:t>a</w:t>
      </w:r>
      <w:r w:rsidRPr="007306EB">
        <w:rPr>
          <w:rFonts w:ascii="Times New Roman" w:hAnsi="Times New Roman"/>
          <w:sz w:val="24"/>
          <w:szCs w:val="24"/>
        </w:rPr>
        <w:t>s como experimentales, también se l</w:t>
      </w:r>
      <w:r w:rsidR="00587067">
        <w:rPr>
          <w:rFonts w:ascii="Times New Roman" w:hAnsi="Times New Roman"/>
          <w:sz w:val="24"/>
          <w:szCs w:val="24"/>
        </w:rPr>
        <w:t>a</w:t>
      </w:r>
      <w:r w:rsidRPr="007306EB">
        <w:rPr>
          <w:rFonts w:ascii="Times New Roman" w:hAnsi="Times New Roman"/>
          <w:sz w:val="24"/>
          <w:szCs w:val="24"/>
        </w:rPr>
        <w:t xml:space="preserve">s denomina intervencionistas quizás para apelar a un eufemismo menos chocante. Y cuando de experimentos se trata, el imaginario </w:t>
      </w:r>
      <w:r w:rsidR="004B6F49">
        <w:rPr>
          <w:rFonts w:ascii="Times New Roman" w:hAnsi="Times New Roman"/>
          <w:sz w:val="24"/>
          <w:szCs w:val="24"/>
        </w:rPr>
        <w:t xml:space="preserve">colectivo piensa en </w:t>
      </w:r>
      <w:r w:rsidRPr="007306EB">
        <w:rPr>
          <w:rFonts w:ascii="Times New Roman" w:hAnsi="Times New Roman"/>
          <w:sz w:val="24"/>
          <w:szCs w:val="24"/>
        </w:rPr>
        <w:t xml:space="preserve">alguien </w:t>
      </w:r>
      <w:r w:rsidR="004B6F49">
        <w:rPr>
          <w:rFonts w:ascii="Times New Roman" w:hAnsi="Times New Roman"/>
          <w:sz w:val="24"/>
          <w:szCs w:val="24"/>
        </w:rPr>
        <w:t xml:space="preserve">trabajando con </w:t>
      </w:r>
      <w:r w:rsidRPr="007306EB">
        <w:rPr>
          <w:rFonts w:ascii="Times New Roman" w:hAnsi="Times New Roman"/>
          <w:sz w:val="24"/>
          <w:szCs w:val="24"/>
        </w:rPr>
        <w:t xml:space="preserve">animales. Lo cual en buena medida es acertado puesto que ello </w:t>
      </w:r>
      <w:r w:rsidRPr="007306EB">
        <w:rPr>
          <w:rFonts w:ascii="Times New Roman" w:hAnsi="Times New Roman"/>
          <w:sz w:val="24"/>
          <w:szCs w:val="24"/>
          <w:lang w:val="es-AR" w:eastAsia="es-AR"/>
        </w:rPr>
        <w:t xml:space="preserve">ofrece un mejor control sobre las tantísimas fuentes de error que se suscitan en una investigación. Por otro lado, </w:t>
      </w:r>
      <w:r w:rsidR="004B6F49">
        <w:rPr>
          <w:rFonts w:ascii="Times New Roman" w:hAnsi="Times New Roman"/>
          <w:sz w:val="24"/>
          <w:szCs w:val="24"/>
          <w:lang w:val="es-AR" w:eastAsia="es-AR"/>
        </w:rPr>
        <w:t xml:space="preserve">sería </w:t>
      </w:r>
      <w:r w:rsidRPr="007306EB">
        <w:rPr>
          <w:rFonts w:ascii="Times New Roman" w:hAnsi="Times New Roman"/>
          <w:sz w:val="24"/>
          <w:szCs w:val="24"/>
          <w:lang w:val="es-AR" w:eastAsia="es-AR"/>
        </w:rPr>
        <w:t xml:space="preserve">muy imprudente probar un medicamento en seres humanos cuando aún no ha sido evaluada su eficacia e inocuidad en distintas especies de animales. </w:t>
      </w:r>
      <w:r w:rsidR="00CB1EB8">
        <w:rPr>
          <w:rFonts w:ascii="Times New Roman" w:hAnsi="Times New Roman"/>
          <w:sz w:val="24"/>
          <w:szCs w:val="24"/>
          <w:lang w:val="es-AR" w:eastAsia="es-AR"/>
        </w:rPr>
        <w:t>L</w:t>
      </w:r>
      <w:r w:rsidRPr="007306EB">
        <w:rPr>
          <w:rFonts w:ascii="Times New Roman" w:hAnsi="Times New Roman"/>
          <w:sz w:val="24"/>
          <w:szCs w:val="24"/>
          <w:lang w:val="es-AR" w:eastAsia="es-AR"/>
        </w:rPr>
        <w:t xml:space="preserve">os modelos experimentales a veces funcionan muy bien, y en otros casos no. Muy frecuentemente la comunidad científica se noticia que determinados </w:t>
      </w:r>
      <w:r w:rsidRPr="007306EB">
        <w:rPr>
          <w:rFonts w:ascii="Times New Roman" w:hAnsi="Times New Roman"/>
          <w:sz w:val="24"/>
          <w:szCs w:val="24"/>
          <w:lang w:val="es-AR" w:eastAsia="es-AR"/>
        </w:rPr>
        <w:lastRenderedPageBreak/>
        <w:t>ratones han sido curados de alguna enfermedad, aunque tales avances luego no se traducen al uso clínico</w:t>
      </w:r>
      <w:r w:rsidR="00CB1EB8">
        <w:rPr>
          <w:rFonts w:ascii="Times New Roman" w:hAnsi="Times New Roman"/>
          <w:sz w:val="24"/>
          <w:szCs w:val="24"/>
          <w:lang w:val="es-AR" w:eastAsia="es-AR"/>
        </w:rPr>
        <w:t>; particularmente porque e</w:t>
      </w:r>
      <w:r w:rsidRPr="007306EB">
        <w:rPr>
          <w:rFonts w:ascii="Times New Roman" w:hAnsi="Times New Roman"/>
          <w:sz w:val="24"/>
          <w:szCs w:val="24"/>
          <w:lang w:val="es-AR" w:eastAsia="es-AR"/>
        </w:rPr>
        <w:t>l empleo de animales como modelos predictivos o analógicos causales, en la investigación farmacológica tiene sus bemoles.</w:t>
      </w:r>
    </w:p>
    <w:p w14:paraId="2880E08F" w14:textId="77777777" w:rsidR="00D93539" w:rsidRPr="001413D3" w:rsidRDefault="00D93539" w:rsidP="00D93539">
      <w:pPr>
        <w:autoSpaceDE w:val="0"/>
        <w:autoSpaceDN w:val="0"/>
        <w:adjustRightInd w:val="0"/>
        <w:spacing w:after="0" w:line="240" w:lineRule="auto"/>
        <w:jc w:val="both"/>
        <w:rPr>
          <w:rFonts w:ascii="Times New Roman" w:hAnsi="Times New Roman"/>
          <w:sz w:val="24"/>
          <w:szCs w:val="24"/>
          <w:lang w:val="es-AR" w:eastAsia="es-AR"/>
        </w:rPr>
      </w:pPr>
      <w:r w:rsidRPr="001413D3">
        <w:rPr>
          <w:rFonts w:ascii="Times New Roman" w:hAnsi="Times New Roman"/>
          <w:sz w:val="24"/>
          <w:szCs w:val="24"/>
          <w:lang w:val="es-AR" w:eastAsia="es-AR"/>
        </w:rPr>
        <w:t>Un poco más del 10% de todos los medicamentos que ingresan a los ensayos clínicos en Fase I en humanos</w:t>
      </w:r>
      <w:r w:rsidR="00CB1EB8">
        <w:rPr>
          <w:rFonts w:ascii="Times New Roman" w:hAnsi="Times New Roman"/>
          <w:sz w:val="24"/>
          <w:szCs w:val="24"/>
          <w:lang w:val="es-AR" w:eastAsia="es-AR"/>
        </w:rPr>
        <w:t xml:space="preserve"> terminan incorporándose </w:t>
      </w:r>
      <w:r w:rsidR="00DE00AB">
        <w:rPr>
          <w:rFonts w:ascii="Times New Roman" w:hAnsi="Times New Roman"/>
          <w:sz w:val="24"/>
          <w:szCs w:val="24"/>
          <w:lang w:val="es-AR" w:eastAsia="es-AR"/>
        </w:rPr>
        <w:t>al acervo medicamentoso</w:t>
      </w:r>
      <w:r w:rsidRPr="001413D3">
        <w:rPr>
          <w:rFonts w:ascii="Times New Roman" w:hAnsi="Times New Roman"/>
          <w:sz w:val="24"/>
          <w:szCs w:val="24"/>
          <w:lang w:val="es-AR" w:eastAsia="es-AR"/>
        </w:rPr>
        <w:t xml:space="preserve">. </w:t>
      </w:r>
      <w:r w:rsidR="00CB1EB8">
        <w:rPr>
          <w:rFonts w:ascii="Times New Roman" w:hAnsi="Times New Roman"/>
          <w:sz w:val="24"/>
          <w:szCs w:val="24"/>
          <w:lang w:val="es-AR" w:eastAsia="es-AR"/>
        </w:rPr>
        <w:t xml:space="preserve">En consonancia con lo expresado, </w:t>
      </w:r>
      <w:r w:rsidRPr="001413D3">
        <w:rPr>
          <w:rFonts w:ascii="Times New Roman" w:hAnsi="Times New Roman"/>
          <w:sz w:val="24"/>
          <w:szCs w:val="24"/>
          <w:lang w:val="es-AR" w:eastAsia="es-AR"/>
        </w:rPr>
        <w:t>en alguna medida es</w:t>
      </w:r>
      <w:r w:rsidR="00CB1EB8">
        <w:rPr>
          <w:rFonts w:ascii="Times New Roman" w:hAnsi="Times New Roman"/>
          <w:sz w:val="24"/>
          <w:szCs w:val="24"/>
          <w:lang w:val="es-AR" w:eastAsia="es-AR"/>
        </w:rPr>
        <w:t>t</w:t>
      </w:r>
      <w:r w:rsidRPr="001413D3">
        <w:rPr>
          <w:rFonts w:ascii="Times New Roman" w:hAnsi="Times New Roman"/>
          <w:sz w:val="24"/>
          <w:szCs w:val="24"/>
          <w:lang w:val="es-AR" w:eastAsia="es-AR"/>
        </w:rPr>
        <w:t xml:space="preserve">e fracaso se debe a la falta de modelos animales que puedan predecir fidedignamente la eficacia clínica. La investigación traslacional se basa precisamente en la premisa de llevar a cabo estudios experimentales con un diseño </w:t>
      </w:r>
      <w:r w:rsidR="00DE00AB">
        <w:rPr>
          <w:rFonts w:ascii="Times New Roman" w:hAnsi="Times New Roman"/>
          <w:sz w:val="24"/>
          <w:szCs w:val="24"/>
          <w:lang w:val="es-AR" w:eastAsia="es-AR"/>
        </w:rPr>
        <w:t xml:space="preserve">con mayor </w:t>
      </w:r>
      <w:r w:rsidRPr="001413D3">
        <w:rPr>
          <w:rFonts w:ascii="Times New Roman" w:hAnsi="Times New Roman"/>
          <w:sz w:val="24"/>
          <w:szCs w:val="24"/>
          <w:lang w:val="es-AR" w:eastAsia="es-AR"/>
        </w:rPr>
        <w:t xml:space="preserve">chance de aplicabilidad </w:t>
      </w:r>
      <w:r w:rsidR="00DE00AB">
        <w:rPr>
          <w:rFonts w:ascii="Times New Roman" w:hAnsi="Times New Roman"/>
          <w:sz w:val="24"/>
          <w:szCs w:val="24"/>
          <w:lang w:val="es-AR" w:eastAsia="es-AR"/>
        </w:rPr>
        <w:t>clínica</w:t>
      </w:r>
      <w:r w:rsidRPr="001413D3">
        <w:rPr>
          <w:rFonts w:ascii="Times New Roman" w:hAnsi="Times New Roman"/>
          <w:sz w:val="24"/>
          <w:szCs w:val="24"/>
          <w:lang w:val="es-AR" w:eastAsia="es-AR"/>
        </w:rPr>
        <w:t>. A</w:t>
      </w:r>
      <w:r w:rsidR="00D94CAA">
        <w:rPr>
          <w:rFonts w:ascii="Times New Roman" w:hAnsi="Times New Roman"/>
          <w:sz w:val="24"/>
          <w:szCs w:val="24"/>
          <w:lang w:val="es-AR" w:eastAsia="es-AR"/>
        </w:rPr>
        <w:t xml:space="preserve">l respecto es necesario tener presente </w:t>
      </w:r>
      <w:r w:rsidRPr="001413D3">
        <w:rPr>
          <w:rFonts w:ascii="Times New Roman" w:hAnsi="Times New Roman"/>
          <w:sz w:val="24"/>
          <w:szCs w:val="24"/>
          <w:lang w:val="es-AR" w:eastAsia="es-AR"/>
        </w:rPr>
        <w:t xml:space="preserve">que las personas varían considerablemente en su respuesta a los medicamentos e incluso en la presentación de la enfermedad, </w:t>
      </w:r>
      <w:r w:rsidR="00D94CAA">
        <w:rPr>
          <w:rFonts w:ascii="Times New Roman" w:hAnsi="Times New Roman"/>
          <w:sz w:val="24"/>
          <w:szCs w:val="24"/>
          <w:lang w:val="es-AR" w:eastAsia="es-AR"/>
        </w:rPr>
        <w:t xml:space="preserve">por cuanto la presunción </w:t>
      </w:r>
      <w:r w:rsidRPr="001413D3">
        <w:rPr>
          <w:rFonts w:ascii="Times New Roman" w:hAnsi="Times New Roman"/>
          <w:sz w:val="24"/>
          <w:szCs w:val="24"/>
          <w:lang w:val="es-AR" w:eastAsia="es-AR"/>
        </w:rPr>
        <w:t xml:space="preserve">que los datos obtenidos en otras especies predigan con todas las letras la respuesta clínica </w:t>
      </w:r>
      <w:r w:rsidR="00D94CAA">
        <w:rPr>
          <w:rFonts w:ascii="Times New Roman" w:hAnsi="Times New Roman"/>
          <w:sz w:val="24"/>
          <w:szCs w:val="24"/>
          <w:lang w:val="es-AR" w:eastAsia="es-AR"/>
        </w:rPr>
        <w:t xml:space="preserve">es una </w:t>
      </w:r>
      <w:r w:rsidR="00034374">
        <w:rPr>
          <w:rFonts w:ascii="Times New Roman" w:hAnsi="Times New Roman"/>
          <w:sz w:val="24"/>
          <w:szCs w:val="24"/>
          <w:lang w:val="es-AR" w:eastAsia="es-AR"/>
        </w:rPr>
        <w:t>sobre simplificación</w:t>
      </w:r>
      <w:r w:rsidRPr="001413D3">
        <w:rPr>
          <w:rFonts w:ascii="Times New Roman" w:hAnsi="Times New Roman"/>
          <w:sz w:val="24"/>
          <w:szCs w:val="24"/>
          <w:lang w:val="es-AR" w:eastAsia="es-AR"/>
        </w:rPr>
        <w:t xml:space="preserve">. </w:t>
      </w:r>
      <w:r w:rsidR="00701E56">
        <w:rPr>
          <w:rFonts w:ascii="Times New Roman" w:hAnsi="Times New Roman"/>
          <w:sz w:val="24"/>
          <w:szCs w:val="24"/>
          <w:lang w:val="es-AR" w:eastAsia="es-AR"/>
        </w:rPr>
        <w:t>Consecuentemente</w:t>
      </w:r>
      <w:r w:rsidRPr="001413D3">
        <w:rPr>
          <w:rFonts w:ascii="Times New Roman" w:hAnsi="Times New Roman"/>
          <w:sz w:val="24"/>
          <w:szCs w:val="24"/>
          <w:lang w:val="es-AR" w:eastAsia="es-AR"/>
        </w:rPr>
        <w:t>, los</w:t>
      </w:r>
      <w:r w:rsidR="00886D6D">
        <w:rPr>
          <w:rFonts w:ascii="Times New Roman" w:hAnsi="Times New Roman"/>
          <w:sz w:val="24"/>
          <w:szCs w:val="24"/>
          <w:lang w:val="es-AR" w:eastAsia="es-AR"/>
        </w:rPr>
        <w:t xml:space="preserve"> defensores de un enfoque más realístico </w:t>
      </w:r>
      <w:r w:rsidRPr="001413D3">
        <w:rPr>
          <w:rFonts w:ascii="Times New Roman" w:hAnsi="Times New Roman"/>
          <w:sz w:val="24"/>
          <w:szCs w:val="24"/>
          <w:lang w:val="es-AR" w:eastAsia="es-AR"/>
        </w:rPr>
        <w:t xml:space="preserve">señalan que el punto de partida debe ser la observación clínica, ya que las buenas hipótesis provienen de ese flanco; y sin un buen supuesto a contrastar, el grado de incertidumbre cobra más fuerza. </w:t>
      </w:r>
    </w:p>
    <w:p w14:paraId="7333846B" w14:textId="77777777" w:rsidR="009F6C70" w:rsidRDefault="00D93539" w:rsidP="00DD7FC5">
      <w:pPr>
        <w:adjustRightInd w:val="0"/>
        <w:spacing w:after="0" w:line="240" w:lineRule="auto"/>
        <w:jc w:val="both"/>
        <w:rPr>
          <w:rFonts w:ascii="Times New Roman" w:hAnsi="Times New Roman"/>
          <w:sz w:val="24"/>
          <w:szCs w:val="24"/>
        </w:rPr>
      </w:pPr>
      <w:r w:rsidRPr="007306EB">
        <w:rPr>
          <w:rFonts w:ascii="Times New Roman" w:hAnsi="Times New Roman"/>
          <w:sz w:val="24"/>
          <w:szCs w:val="24"/>
          <w:lang w:val="es-AR" w:eastAsia="es-AR"/>
        </w:rPr>
        <w:t>No existen dudas que la investigación en seres humanos es superior a su contraparte en animales, máxime cuando el objetivo es el diagnóstico o terapéutico; pero como ya fuera anticipado adentrarse directamente en el terreno clínico es temerario. Y por suerte es</w:t>
      </w:r>
      <w:r w:rsidR="000F494B">
        <w:rPr>
          <w:rFonts w:ascii="Times New Roman" w:hAnsi="Times New Roman"/>
          <w:sz w:val="24"/>
          <w:szCs w:val="24"/>
          <w:lang w:val="es-AR" w:eastAsia="es-AR"/>
        </w:rPr>
        <w:t>o</w:t>
      </w:r>
      <w:r w:rsidRPr="007306EB">
        <w:rPr>
          <w:rFonts w:ascii="Times New Roman" w:hAnsi="Times New Roman"/>
          <w:sz w:val="24"/>
          <w:szCs w:val="24"/>
          <w:lang w:val="es-AR" w:eastAsia="es-AR"/>
        </w:rPr>
        <w:t xml:space="preserve"> ya no se discute.</w:t>
      </w:r>
      <w:r w:rsidR="009C7089">
        <w:rPr>
          <w:rFonts w:ascii="Times New Roman" w:hAnsi="Times New Roman"/>
          <w:sz w:val="24"/>
          <w:szCs w:val="24"/>
          <w:lang w:val="es-AR" w:eastAsia="es-AR"/>
        </w:rPr>
        <w:t xml:space="preserve"> </w:t>
      </w:r>
      <w:r w:rsidR="00B41B4F">
        <w:rPr>
          <w:rFonts w:ascii="Times New Roman" w:hAnsi="Times New Roman"/>
          <w:sz w:val="24"/>
          <w:szCs w:val="24"/>
          <w:lang w:val="es-AR" w:eastAsia="es-AR"/>
        </w:rPr>
        <w:t xml:space="preserve">Aun así, la investigación experimental exige tomar una serie de </w:t>
      </w:r>
      <w:r w:rsidR="009C7089">
        <w:rPr>
          <w:rFonts w:ascii="Times New Roman" w:hAnsi="Times New Roman"/>
          <w:sz w:val="24"/>
          <w:szCs w:val="24"/>
          <w:lang w:val="es-AR" w:eastAsia="es-AR"/>
        </w:rPr>
        <w:t xml:space="preserve">recaudos que </w:t>
      </w:r>
      <w:r w:rsidR="00B41B4F">
        <w:rPr>
          <w:rFonts w:ascii="Times New Roman" w:hAnsi="Times New Roman"/>
          <w:sz w:val="24"/>
          <w:szCs w:val="24"/>
          <w:lang w:val="es-AR" w:eastAsia="es-AR"/>
        </w:rPr>
        <w:t>no sólo hacen a las cuestiones del diseño sino también bioéticas</w:t>
      </w:r>
      <w:r w:rsidR="009C7089">
        <w:rPr>
          <w:rFonts w:ascii="Times New Roman" w:hAnsi="Times New Roman"/>
          <w:sz w:val="24"/>
          <w:szCs w:val="24"/>
          <w:lang w:val="es-AR" w:eastAsia="es-AR"/>
        </w:rPr>
        <w:t xml:space="preserve">. </w:t>
      </w:r>
      <w:r w:rsidR="00E67006">
        <w:rPr>
          <w:rFonts w:ascii="Times New Roman" w:hAnsi="Times New Roman"/>
          <w:sz w:val="24"/>
          <w:szCs w:val="24"/>
          <w:lang w:val="es-AR" w:eastAsia="es-AR"/>
        </w:rPr>
        <w:t xml:space="preserve">A partir de trabajos llevados a cabo a mediados del siglo pasado se han </w:t>
      </w:r>
      <w:r w:rsidR="00E67006" w:rsidRPr="001D7D17">
        <w:rPr>
          <w:rFonts w:ascii="Times New Roman" w:hAnsi="Times New Roman"/>
          <w:sz w:val="24"/>
          <w:szCs w:val="24"/>
          <w:lang w:val="es-AR" w:eastAsia="es-AR"/>
        </w:rPr>
        <w:t xml:space="preserve">establecidos una suerte de principios </w:t>
      </w:r>
      <w:r w:rsidR="00701E56">
        <w:rPr>
          <w:rFonts w:ascii="Times New Roman" w:hAnsi="Times New Roman"/>
          <w:sz w:val="24"/>
          <w:szCs w:val="24"/>
          <w:lang w:val="es-AR" w:eastAsia="es-AR"/>
        </w:rPr>
        <w:t xml:space="preserve">para la investigación con animales </w:t>
      </w:r>
      <w:r w:rsidR="00E67006" w:rsidRPr="001D7D17">
        <w:rPr>
          <w:rFonts w:ascii="Times New Roman" w:hAnsi="Times New Roman"/>
          <w:sz w:val="24"/>
          <w:szCs w:val="24"/>
          <w:lang w:val="es-AR" w:eastAsia="es-AR"/>
        </w:rPr>
        <w:t>definidos como las 3Rs:</w:t>
      </w:r>
      <w:r w:rsidR="009C7089" w:rsidRPr="001D7D17">
        <w:rPr>
          <w:rFonts w:ascii="Times New Roman" w:hAnsi="Times New Roman"/>
          <w:sz w:val="24"/>
          <w:szCs w:val="24"/>
        </w:rPr>
        <w:t xml:space="preserve"> Reemplazo, Reducción y Refinamiento. </w:t>
      </w:r>
    </w:p>
    <w:p w14:paraId="1A6BFF19" w14:textId="77777777" w:rsidR="00740FAB" w:rsidRPr="006468D5" w:rsidRDefault="00740FAB" w:rsidP="00740FAB">
      <w:pPr>
        <w:tabs>
          <w:tab w:val="left" w:pos="7380"/>
        </w:tabs>
        <w:autoSpaceDE w:val="0"/>
        <w:autoSpaceDN w:val="0"/>
        <w:adjustRightInd w:val="0"/>
        <w:spacing w:after="0" w:line="240" w:lineRule="auto"/>
        <w:jc w:val="both"/>
        <w:rPr>
          <w:rFonts w:ascii="Times New Roman" w:hAnsi="Times New Roman"/>
          <w:sz w:val="24"/>
          <w:szCs w:val="24"/>
        </w:rPr>
      </w:pPr>
      <w:r w:rsidRPr="006468D5">
        <w:rPr>
          <w:rFonts w:ascii="Times New Roman" w:hAnsi="Times New Roman"/>
          <w:sz w:val="24"/>
          <w:szCs w:val="24"/>
        </w:rPr>
        <w:t xml:space="preserve">El </w:t>
      </w:r>
      <w:r w:rsidRPr="006468D5">
        <w:rPr>
          <w:rFonts w:ascii="Times New Roman" w:hAnsi="Times New Roman"/>
          <w:sz w:val="24"/>
          <w:szCs w:val="24"/>
          <w:u w:val="single"/>
        </w:rPr>
        <w:t>Reemplazo</w:t>
      </w:r>
      <w:r w:rsidRPr="006468D5">
        <w:rPr>
          <w:rFonts w:ascii="Times New Roman" w:hAnsi="Times New Roman"/>
          <w:sz w:val="24"/>
          <w:szCs w:val="24"/>
        </w:rPr>
        <w:t xml:space="preserve"> tiene que ver con</w:t>
      </w:r>
      <w:r w:rsidR="00701E56">
        <w:rPr>
          <w:rFonts w:ascii="Times New Roman" w:hAnsi="Times New Roman"/>
          <w:sz w:val="24"/>
          <w:szCs w:val="24"/>
        </w:rPr>
        <w:t xml:space="preserve"> la búsqueda de </w:t>
      </w:r>
      <w:r w:rsidRPr="006468D5">
        <w:rPr>
          <w:rFonts w:ascii="Times New Roman" w:hAnsi="Times New Roman"/>
          <w:sz w:val="24"/>
          <w:szCs w:val="24"/>
        </w:rPr>
        <w:t xml:space="preserve">alternativas </w:t>
      </w:r>
      <w:r w:rsidR="00701E56">
        <w:rPr>
          <w:rFonts w:ascii="Times New Roman" w:hAnsi="Times New Roman"/>
          <w:sz w:val="24"/>
          <w:szCs w:val="24"/>
        </w:rPr>
        <w:t>en e</w:t>
      </w:r>
      <w:r w:rsidRPr="006468D5">
        <w:rPr>
          <w:rFonts w:ascii="Times New Roman" w:hAnsi="Times New Roman"/>
          <w:sz w:val="24"/>
          <w:szCs w:val="24"/>
        </w:rPr>
        <w:t xml:space="preserve">l uso de animales </w:t>
      </w:r>
      <w:r w:rsidR="00B41B4F">
        <w:rPr>
          <w:rFonts w:ascii="Times New Roman" w:hAnsi="Times New Roman"/>
          <w:sz w:val="24"/>
          <w:szCs w:val="24"/>
        </w:rPr>
        <w:t>de</w:t>
      </w:r>
      <w:r w:rsidR="00701E56">
        <w:rPr>
          <w:rFonts w:ascii="Times New Roman" w:hAnsi="Times New Roman"/>
          <w:sz w:val="24"/>
          <w:szCs w:val="24"/>
        </w:rPr>
        <w:t xml:space="preserve"> </w:t>
      </w:r>
      <w:r w:rsidRPr="006468D5">
        <w:rPr>
          <w:rFonts w:ascii="Times New Roman" w:hAnsi="Times New Roman"/>
          <w:sz w:val="24"/>
          <w:szCs w:val="24"/>
        </w:rPr>
        <w:t xml:space="preserve">experimentación, </w:t>
      </w:r>
      <w:r w:rsidR="006468D5" w:rsidRPr="006468D5">
        <w:rPr>
          <w:rFonts w:ascii="Times New Roman" w:hAnsi="Times New Roman"/>
          <w:sz w:val="24"/>
          <w:szCs w:val="24"/>
        </w:rPr>
        <w:t xml:space="preserve">donde </w:t>
      </w:r>
      <w:r w:rsidR="00701E56">
        <w:rPr>
          <w:rFonts w:ascii="Times New Roman" w:hAnsi="Times New Roman"/>
          <w:sz w:val="24"/>
          <w:szCs w:val="24"/>
        </w:rPr>
        <w:t xml:space="preserve">algunas </w:t>
      </w:r>
      <w:r w:rsidR="006468D5" w:rsidRPr="006468D5">
        <w:rPr>
          <w:rFonts w:ascii="Times New Roman" w:hAnsi="Times New Roman"/>
          <w:sz w:val="24"/>
          <w:szCs w:val="24"/>
        </w:rPr>
        <w:t xml:space="preserve">posturas </w:t>
      </w:r>
      <w:r w:rsidRPr="006468D5">
        <w:rPr>
          <w:rFonts w:ascii="Times New Roman" w:hAnsi="Times New Roman"/>
          <w:sz w:val="24"/>
          <w:szCs w:val="24"/>
        </w:rPr>
        <w:t>propende</w:t>
      </w:r>
      <w:r w:rsidR="00B41B4F">
        <w:rPr>
          <w:rFonts w:ascii="Times New Roman" w:hAnsi="Times New Roman"/>
          <w:sz w:val="24"/>
          <w:szCs w:val="24"/>
        </w:rPr>
        <w:t>n</w:t>
      </w:r>
      <w:r w:rsidRPr="006468D5">
        <w:rPr>
          <w:rFonts w:ascii="Times New Roman" w:hAnsi="Times New Roman"/>
          <w:sz w:val="24"/>
          <w:szCs w:val="24"/>
        </w:rPr>
        <w:t xml:space="preserve"> a la no utilización de animales</w:t>
      </w:r>
      <w:r w:rsidR="006468D5" w:rsidRPr="006468D5">
        <w:rPr>
          <w:rFonts w:ascii="Times New Roman" w:hAnsi="Times New Roman"/>
          <w:sz w:val="24"/>
          <w:szCs w:val="24"/>
        </w:rPr>
        <w:t>,</w:t>
      </w:r>
      <w:r w:rsidRPr="006468D5">
        <w:rPr>
          <w:rFonts w:ascii="Times New Roman" w:hAnsi="Times New Roman"/>
          <w:sz w:val="24"/>
          <w:szCs w:val="24"/>
        </w:rPr>
        <w:t xml:space="preserve"> </w:t>
      </w:r>
      <w:r w:rsidR="00701E56">
        <w:rPr>
          <w:rFonts w:ascii="Times New Roman" w:hAnsi="Times New Roman"/>
          <w:sz w:val="24"/>
          <w:szCs w:val="24"/>
        </w:rPr>
        <w:t>otras hablan d</w:t>
      </w:r>
      <w:r w:rsidRPr="006468D5">
        <w:rPr>
          <w:rFonts w:ascii="Times New Roman" w:hAnsi="Times New Roman"/>
          <w:sz w:val="24"/>
          <w:szCs w:val="24"/>
        </w:rPr>
        <w:t xml:space="preserve">el reemplazo relativo (sustitución de animales conscientes por no conscientes, </w:t>
      </w:r>
      <w:r w:rsidR="006468D5" w:rsidRPr="006468D5">
        <w:rPr>
          <w:rFonts w:ascii="Times New Roman" w:hAnsi="Times New Roman"/>
          <w:sz w:val="24"/>
          <w:szCs w:val="24"/>
        </w:rPr>
        <w:t xml:space="preserve">o empleo de </w:t>
      </w:r>
      <w:r w:rsidRPr="006468D5">
        <w:rPr>
          <w:rFonts w:ascii="Times New Roman" w:hAnsi="Times New Roman"/>
          <w:sz w:val="24"/>
          <w:szCs w:val="24"/>
        </w:rPr>
        <w:t xml:space="preserve">especies ubicadas en un estado de menor desarrollo según la escala filogenética), </w:t>
      </w:r>
      <w:r w:rsidR="006468D5" w:rsidRPr="006468D5">
        <w:rPr>
          <w:rFonts w:ascii="Times New Roman" w:hAnsi="Times New Roman"/>
          <w:sz w:val="24"/>
          <w:szCs w:val="24"/>
        </w:rPr>
        <w:t xml:space="preserve">o </w:t>
      </w:r>
      <w:r w:rsidR="00701E56">
        <w:rPr>
          <w:rFonts w:ascii="Times New Roman" w:hAnsi="Times New Roman"/>
          <w:sz w:val="24"/>
          <w:szCs w:val="24"/>
        </w:rPr>
        <w:t xml:space="preserve">bien el </w:t>
      </w:r>
      <w:r w:rsidRPr="006468D5">
        <w:rPr>
          <w:rFonts w:ascii="Times New Roman" w:hAnsi="Times New Roman"/>
          <w:sz w:val="24"/>
          <w:szCs w:val="24"/>
        </w:rPr>
        <w:t xml:space="preserve">reemplazo absoluto (sustitución de animales por cultivos celulares, modelos matemáticos computarizados, simuladores, </w:t>
      </w:r>
      <w:r w:rsidR="006468D5" w:rsidRPr="006468D5">
        <w:rPr>
          <w:rFonts w:ascii="Times New Roman" w:hAnsi="Times New Roman"/>
          <w:sz w:val="24"/>
          <w:szCs w:val="24"/>
        </w:rPr>
        <w:t>entre otros</w:t>
      </w:r>
      <w:r w:rsidRPr="006468D5">
        <w:rPr>
          <w:rFonts w:ascii="Times New Roman" w:hAnsi="Times New Roman"/>
          <w:sz w:val="24"/>
          <w:szCs w:val="24"/>
        </w:rPr>
        <w:t xml:space="preserve">, </w:t>
      </w:r>
      <w:r w:rsidR="006468D5" w:rsidRPr="006468D5">
        <w:rPr>
          <w:rFonts w:ascii="Times New Roman" w:hAnsi="Times New Roman"/>
          <w:sz w:val="24"/>
          <w:szCs w:val="24"/>
        </w:rPr>
        <w:t>etc.</w:t>
      </w:r>
      <w:r w:rsidRPr="006468D5">
        <w:rPr>
          <w:rFonts w:ascii="Times New Roman" w:hAnsi="Times New Roman"/>
          <w:sz w:val="24"/>
          <w:szCs w:val="24"/>
        </w:rPr>
        <w:t xml:space="preserve">). </w:t>
      </w:r>
    </w:p>
    <w:p w14:paraId="3C26303C" w14:textId="77777777" w:rsidR="009F6C70" w:rsidRPr="00170BDF" w:rsidRDefault="006468D5" w:rsidP="009F6C70">
      <w:pPr>
        <w:tabs>
          <w:tab w:val="left" w:pos="7380"/>
        </w:tabs>
        <w:autoSpaceDE w:val="0"/>
        <w:autoSpaceDN w:val="0"/>
        <w:adjustRightInd w:val="0"/>
        <w:spacing w:after="0" w:line="240" w:lineRule="auto"/>
        <w:jc w:val="both"/>
        <w:rPr>
          <w:rFonts w:ascii="Times New Roman" w:hAnsi="Times New Roman"/>
          <w:sz w:val="24"/>
          <w:szCs w:val="24"/>
        </w:rPr>
      </w:pPr>
      <w:r w:rsidRPr="00170BDF">
        <w:rPr>
          <w:rFonts w:ascii="Times New Roman" w:hAnsi="Times New Roman"/>
          <w:sz w:val="24"/>
          <w:szCs w:val="24"/>
        </w:rPr>
        <w:t xml:space="preserve">En lo concerniente a la </w:t>
      </w:r>
      <w:r w:rsidR="009F6C70" w:rsidRPr="00F6407C">
        <w:rPr>
          <w:rFonts w:ascii="Times New Roman" w:hAnsi="Times New Roman"/>
          <w:sz w:val="24"/>
          <w:szCs w:val="24"/>
          <w:u w:val="single"/>
        </w:rPr>
        <w:t>Reducción</w:t>
      </w:r>
      <w:r w:rsidR="009F6C70" w:rsidRPr="00170BDF">
        <w:rPr>
          <w:rFonts w:ascii="Times New Roman" w:hAnsi="Times New Roman"/>
          <w:sz w:val="24"/>
          <w:szCs w:val="24"/>
        </w:rPr>
        <w:t xml:space="preserve"> del número de animales utilizados en los </w:t>
      </w:r>
      <w:r w:rsidRPr="00170BDF">
        <w:rPr>
          <w:rFonts w:ascii="Times New Roman" w:hAnsi="Times New Roman"/>
          <w:sz w:val="24"/>
          <w:szCs w:val="24"/>
        </w:rPr>
        <w:t>experimentos</w:t>
      </w:r>
      <w:r w:rsidR="009F6C70" w:rsidRPr="00170BDF">
        <w:rPr>
          <w:rFonts w:ascii="Times New Roman" w:hAnsi="Times New Roman"/>
          <w:sz w:val="24"/>
          <w:szCs w:val="24"/>
        </w:rPr>
        <w:t xml:space="preserve">, </w:t>
      </w:r>
      <w:r w:rsidR="001C5C57">
        <w:rPr>
          <w:rFonts w:ascii="Times New Roman" w:hAnsi="Times New Roman"/>
          <w:sz w:val="24"/>
          <w:szCs w:val="24"/>
        </w:rPr>
        <w:t xml:space="preserve">el logro de este propósito requiere </w:t>
      </w:r>
      <w:r w:rsidR="00A105E4" w:rsidRPr="00170BDF">
        <w:rPr>
          <w:rFonts w:ascii="Times New Roman" w:hAnsi="Times New Roman"/>
          <w:sz w:val="24"/>
          <w:szCs w:val="24"/>
        </w:rPr>
        <w:t>un</w:t>
      </w:r>
      <w:r w:rsidRPr="00170BDF">
        <w:rPr>
          <w:rFonts w:ascii="Times New Roman" w:hAnsi="Times New Roman"/>
          <w:sz w:val="24"/>
          <w:szCs w:val="24"/>
        </w:rPr>
        <w:t xml:space="preserve"> buen trabajo </w:t>
      </w:r>
      <w:r w:rsidR="001C5C57">
        <w:rPr>
          <w:rFonts w:ascii="Times New Roman" w:hAnsi="Times New Roman"/>
          <w:sz w:val="24"/>
          <w:szCs w:val="24"/>
        </w:rPr>
        <w:t xml:space="preserve">en </w:t>
      </w:r>
      <w:r w:rsidRPr="00170BDF">
        <w:rPr>
          <w:rFonts w:ascii="Times New Roman" w:hAnsi="Times New Roman"/>
          <w:sz w:val="24"/>
          <w:szCs w:val="24"/>
        </w:rPr>
        <w:t xml:space="preserve">el </w:t>
      </w:r>
      <w:r w:rsidR="009F6C70" w:rsidRPr="00170BDF">
        <w:rPr>
          <w:rFonts w:ascii="Times New Roman" w:hAnsi="Times New Roman"/>
          <w:sz w:val="24"/>
          <w:szCs w:val="24"/>
        </w:rPr>
        <w:t xml:space="preserve">diseño y </w:t>
      </w:r>
      <w:r w:rsidR="001C5C57">
        <w:rPr>
          <w:rFonts w:ascii="Times New Roman" w:hAnsi="Times New Roman"/>
          <w:sz w:val="24"/>
          <w:szCs w:val="24"/>
        </w:rPr>
        <w:t xml:space="preserve">el </w:t>
      </w:r>
      <w:r w:rsidR="009F6C70" w:rsidRPr="00170BDF">
        <w:rPr>
          <w:rFonts w:ascii="Times New Roman" w:hAnsi="Times New Roman"/>
          <w:sz w:val="24"/>
          <w:szCs w:val="24"/>
        </w:rPr>
        <w:t>análisis estadístico</w:t>
      </w:r>
      <w:r w:rsidRPr="00170BDF">
        <w:rPr>
          <w:rFonts w:ascii="Times New Roman" w:hAnsi="Times New Roman"/>
          <w:sz w:val="24"/>
          <w:szCs w:val="24"/>
        </w:rPr>
        <w:t xml:space="preserve"> </w:t>
      </w:r>
      <w:r w:rsidR="001C5C57">
        <w:rPr>
          <w:rFonts w:ascii="Times New Roman" w:hAnsi="Times New Roman"/>
          <w:sz w:val="24"/>
          <w:szCs w:val="24"/>
        </w:rPr>
        <w:t xml:space="preserve">de los datos, </w:t>
      </w:r>
      <w:r w:rsidRPr="00170BDF">
        <w:rPr>
          <w:rFonts w:ascii="Times New Roman" w:hAnsi="Times New Roman"/>
          <w:sz w:val="24"/>
          <w:szCs w:val="24"/>
        </w:rPr>
        <w:t xml:space="preserve">a la par de promover </w:t>
      </w:r>
      <w:r w:rsidR="009F6C70" w:rsidRPr="00170BDF">
        <w:rPr>
          <w:rFonts w:ascii="Times New Roman" w:hAnsi="Times New Roman"/>
          <w:sz w:val="24"/>
          <w:szCs w:val="24"/>
        </w:rPr>
        <w:t xml:space="preserve">la publicación de resultados </w:t>
      </w:r>
      <w:r w:rsidRPr="00170BDF">
        <w:rPr>
          <w:rFonts w:ascii="Times New Roman" w:hAnsi="Times New Roman"/>
          <w:sz w:val="24"/>
          <w:szCs w:val="24"/>
        </w:rPr>
        <w:t xml:space="preserve">negativos para evitar </w:t>
      </w:r>
      <w:r w:rsidR="009F6C70" w:rsidRPr="00170BDF">
        <w:rPr>
          <w:rFonts w:ascii="Times New Roman" w:hAnsi="Times New Roman"/>
          <w:sz w:val="24"/>
          <w:szCs w:val="24"/>
        </w:rPr>
        <w:t>rep</w:t>
      </w:r>
      <w:r w:rsidRPr="00170BDF">
        <w:rPr>
          <w:rFonts w:ascii="Times New Roman" w:hAnsi="Times New Roman"/>
          <w:sz w:val="24"/>
          <w:szCs w:val="24"/>
        </w:rPr>
        <w:t>e</w:t>
      </w:r>
      <w:r w:rsidR="009F6C70" w:rsidRPr="00170BDF">
        <w:rPr>
          <w:rFonts w:ascii="Times New Roman" w:hAnsi="Times New Roman"/>
          <w:sz w:val="24"/>
          <w:szCs w:val="24"/>
        </w:rPr>
        <w:t>t</w:t>
      </w:r>
      <w:r w:rsidRPr="00170BDF">
        <w:rPr>
          <w:rFonts w:ascii="Times New Roman" w:hAnsi="Times New Roman"/>
          <w:sz w:val="24"/>
          <w:szCs w:val="24"/>
        </w:rPr>
        <w:t>iciones</w:t>
      </w:r>
      <w:r w:rsidR="009F6C70" w:rsidRPr="00170BDF">
        <w:rPr>
          <w:rFonts w:ascii="Times New Roman" w:hAnsi="Times New Roman"/>
          <w:sz w:val="24"/>
          <w:szCs w:val="24"/>
        </w:rPr>
        <w:t xml:space="preserve">. </w:t>
      </w:r>
      <w:r w:rsidR="001C5C57">
        <w:rPr>
          <w:rFonts w:ascii="Times New Roman" w:hAnsi="Times New Roman"/>
          <w:sz w:val="24"/>
          <w:szCs w:val="24"/>
        </w:rPr>
        <w:t>E</w:t>
      </w:r>
      <w:r w:rsidR="00B41B4F">
        <w:rPr>
          <w:rFonts w:ascii="Times New Roman" w:hAnsi="Times New Roman"/>
          <w:sz w:val="24"/>
          <w:szCs w:val="24"/>
        </w:rPr>
        <w:t xml:space="preserve">llo no implica, sin embargo, </w:t>
      </w:r>
      <w:r w:rsidR="006565F2" w:rsidRPr="00170BDF">
        <w:rPr>
          <w:rFonts w:ascii="Times New Roman" w:hAnsi="Times New Roman"/>
          <w:sz w:val="24"/>
          <w:szCs w:val="24"/>
        </w:rPr>
        <w:t>sacrificar</w:t>
      </w:r>
      <w:r w:rsidR="001C5C57">
        <w:rPr>
          <w:rFonts w:ascii="Times New Roman" w:hAnsi="Times New Roman"/>
          <w:sz w:val="24"/>
          <w:szCs w:val="24"/>
        </w:rPr>
        <w:t>se</w:t>
      </w:r>
      <w:r w:rsidR="006565F2" w:rsidRPr="00170BDF">
        <w:rPr>
          <w:rFonts w:ascii="Times New Roman" w:hAnsi="Times New Roman"/>
          <w:sz w:val="24"/>
          <w:szCs w:val="24"/>
        </w:rPr>
        <w:t xml:space="preserve"> el valor </w:t>
      </w:r>
      <w:r w:rsidR="009F6C70" w:rsidRPr="00170BDF">
        <w:rPr>
          <w:rFonts w:ascii="Times New Roman" w:hAnsi="Times New Roman"/>
          <w:sz w:val="24"/>
          <w:szCs w:val="24"/>
        </w:rPr>
        <w:t>científic</w:t>
      </w:r>
      <w:r w:rsidR="006565F2" w:rsidRPr="00170BDF">
        <w:rPr>
          <w:rFonts w:ascii="Times New Roman" w:hAnsi="Times New Roman"/>
          <w:sz w:val="24"/>
          <w:szCs w:val="24"/>
        </w:rPr>
        <w:t>o del estudio</w:t>
      </w:r>
      <w:r w:rsidR="009F6C70" w:rsidRPr="00170BDF">
        <w:rPr>
          <w:rFonts w:ascii="Times New Roman" w:hAnsi="Times New Roman"/>
          <w:sz w:val="24"/>
          <w:szCs w:val="24"/>
        </w:rPr>
        <w:t xml:space="preserve">, y </w:t>
      </w:r>
      <w:r w:rsidR="00073685" w:rsidRPr="00170BDF">
        <w:rPr>
          <w:rFonts w:ascii="Times New Roman" w:hAnsi="Times New Roman"/>
          <w:sz w:val="24"/>
          <w:szCs w:val="24"/>
        </w:rPr>
        <w:t xml:space="preserve">mucho menos exponer a </w:t>
      </w:r>
      <w:r w:rsidR="00170BDF" w:rsidRPr="00170BDF">
        <w:rPr>
          <w:rFonts w:ascii="Times New Roman" w:hAnsi="Times New Roman"/>
          <w:sz w:val="24"/>
          <w:szCs w:val="24"/>
        </w:rPr>
        <w:t xml:space="preserve">los pocos animales empleados a </w:t>
      </w:r>
      <w:r w:rsidR="009F6C70" w:rsidRPr="00170BDF">
        <w:rPr>
          <w:rFonts w:ascii="Times New Roman" w:hAnsi="Times New Roman"/>
          <w:sz w:val="24"/>
          <w:szCs w:val="24"/>
        </w:rPr>
        <w:t>mayor</w:t>
      </w:r>
      <w:r w:rsidR="00170BDF" w:rsidRPr="00170BDF">
        <w:rPr>
          <w:rFonts w:ascii="Times New Roman" w:hAnsi="Times New Roman"/>
          <w:sz w:val="24"/>
          <w:szCs w:val="24"/>
        </w:rPr>
        <w:t>es</w:t>
      </w:r>
      <w:r w:rsidR="009F6C70" w:rsidRPr="00170BDF">
        <w:rPr>
          <w:rFonts w:ascii="Times New Roman" w:hAnsi="Times New Roman"/>
          <w:sz w:val="24"/>
          <w:szCs w:val="24"/>
        </w:rPr>
        <w:t xml:space="preserve"> sufrimiento</w:t>
      </w:r>
      <w:r w:rsidR="00170BDF" w:rsidRPr="00170BDF">
        <w:rPr>
          <w:rFonts w:ascii="Times New Roman" w:hAnsi="Times New Roman"/>
          <w:sz w:val="24"/>
          <w:szCs w:val="24"/>
        </w:rPr>
        <w:t>s</w:t>
      </w:r>
      <w:r w:rsidR="009F6C70" w:rsidRPr="00170BDF">
        <w:rPr>
          <w:rFonts w:ascii="Times New Roman" w:hAnsi="Times New Roman"/>
          <w:sz w:val="24"/>
          <w:szCs w:val="24"/>
        </w:rPr>
        <w:t>.</w:t>
      </w:r>
    </w:p>
    <w:p w14:paraId="20153295" w14:textId="77777777" w:rsidR="009F6C70" w:rsidRPr="008C14F6" w:rsidRDefault="00F6407C" w:rsidP="009F6C70">
      <w:pPr>
        <w:autoSpaceDE w:val="0"/>
        <w:autoSpaceDN w:val="0"/>
        <w:adjustRightInd w:val="0"/>
        <w:spacing w:after="0" w:line="240" w:lineRule="auto"/>
        <w:jc w:val="both"/>
        <w:rPr>
          <w:rFonts w:ascii="Times New Roman" w:hAnsi="Times New Roman"/>
          <w:sz w:val="24"/>
          <w:szCs w:val="24"/>
        </w:rPr>
      </w:pPr>
      <w:r w:rsidRPr="008C14F6">
        <w:rPr>
          <w:rFonts w:ascii="Times New Roman" w:hAnsi="Times New Roman"/>
          <w:sz w:val="24"/>
          <w:szCs w:val="24"/>
        </w:rPr>
        <w:t xml:space="preserve">En cuanto a </w:t>
      </w:r>
      <w:r w:rsidR="009F6C70" w:rsidRPr="008C14F6">
        <w:rPr>
          <w:rFonts w:ascii="Times New Roman" w:hAnsi="Times New Roman"/>
          <w:sz w:val="24"/>
          <w:szCs w:val="24"/>
          <w:u w:val="single"/>
        </w:rPr>
        <w:t>Refinamiento</w:t>
      </w:r>
      <w:r w:rsidR="009F6C70" w:rsidRPr="008C14F6">
        <w:rPr>
          <w:rFonts w:ascii="Times New Roman" w:hAnsi="Times New Roman"/>
          <w:sz w:val="24"/>
          <w:szCs w:val="24"/>
        </w:rPr>
        <w:t xml:space="preserve">, </w:t>
      </w:r>
      <w:r w:rsidR="00CD21FD" w:rsidRPr="008C14F6">
        <w:rPr>
          <w:rFonts w:ascii="Times New Roman" w:hAnsi="Times New Roman"/>
          <w:sz w:val="24"/>
          <w:szCs w:val="24"/>
        </w:rPr>
        <w:t xml:space="preserve">la recomendación es adherir </w:t>
      </w:r>
      <w:r w:rsidR="009F6C70" w:rsidRPr="008C14F6">
        <w:rPr>
          <w:rFonts w:ascii="Times New Roman" w:hAnsi="Times New Roman"/>
          <w:sz w:val="24"/>
          <w:szCs w:val="24"/>
        </w:rPr>
        <w:t xml:space="preserve">a normas y parámetros internacionales </w:t>
      </w:r>
      <w:r w:rsidR="00DD4F0E">
        <w:rPr>
          <w:rFonts w:ascii="Times New Roman" w:hAnsi="Times New Roman"/>
          <w:sz w:val="24"/>
          <w:szCs w:val="24"/>
        </w:rPr>
        <w:t>para e</w:t>
      </w:r>
      <w:r w:rsidR="009F6C70" w:rsidRPr="008C14F6">
        <w:rPr>
          <w:rFonts w:ascii="Times New Roman" w:hAnsi="Times New Roman"/>
          <w:sz w:val="24"/>
          <w:szCs w:val="24"/>
        </w:rPr>
        <w:t>l manejo animal, la definición genética y del estado microbiológico de l</w:t>
      </w:r>
      <w:r w:rsidR="00DD4F0E">
        <w:rPr>
          <w:rFonts w:ascii="Times New Roman" w:hAnsi="Times New Roman"/>
          <w:sz w:val="24"/>
          <w:szCs w:val="24"/>
        </w:rPr>
        <w:t>a</w:t>
      </w:r>
      <w:r w:rsidR="009F6C70" w:rsidRPr="008C14F6">
        <w:rPr>
          <w:rFonts w:ascii="Times New Roman" w:hAnsi="Times New Roman"/>
          <w:sz w:val="24"/>
          <w:szCs w:val="24"/>
        </w:rPr>
        <w:t xml:space="preserve">s </w:t>
      </w:r>
      <w:r w:rsidR="00DD4F0E">
        <w:rPr>
          <w:rFonts w:ascii="Times New Roman" w:hAnsi="Times New Roman"/>
          <w:sz w:val="24"/>
          <w:szCs w:val="24"/>
        </w:rPr>
        <w:t xml:space="preserve">especies </w:t>
      </w:r>
      <w:r w:rsidR="008C14F6" w:rsidRPr="008C14F6">
        <w:rPr>
          <w:rFonts w:ascii="Times New Roman" w:hAnsi="Times New Roman"/>
          <w:sz w:val="24"/>
          <w:szCs w:val="24"/>
        </w:rPr>
        <w:t>emplead</w:t>
      </w:r>
      <w:r w:rsidR="00DD4F0E">
        <w:rPr>
          <w:rFonts w:ascii="Times New Roman" w:hAnsi="Times New Roman"/>
          <w:sz w:val="24"/>
          <w:szCs w:val="24"/>
        </w:rPr>
        <w:t>a</w:t>
      </w:r>
      <w:r w:rsidR="008C14F6" w:rsidRPr="008C14F6">
        <w:rPr>
          <w:rFonts w:ascii="Times New Roman" w:hAnsi="Times New Roman"/>
          <w:sz w:val="24"/>
          <w:szCs w:val="24"/>
        </w:rPr>
        <w:t>s</w:t>
      </w:r>
      <w:r w:rsidR="00C07B6A">
        <w:rPr>
          <w:rFonts w:ascii="Times New Roman" w:hAnsi="Times New Roman"/>
          <w:sz w:val="24"/>
          <w:szCs w:val="24"/>
        </w:rPr>
        <w:t xml:space="preserve">, </w:t>
      </w:r>
      <w:r w:rsidR="009F6C70" w:rsidRPr="008C14F6">
        <w:rPr>
          <w:rFonts w:ascii="Times New Roman" w:hAnsi="Times New Roman"/>
          <w:sz w:val="24"/>
          <w:szCs w:val="24"/>
        </w:rPr>
        <w:t xml:space="preserve">la optimización del ambiente </w:t>
      </w:r>
      <w:r w:rsidR="008C14F6" w:rsidRPr="008C14F6">
        <w:rPr>
          <w:rFonts w:ascii="Times New Roman" w:hAnsi="Times New Roman"/>
          <w:sz w:val="24"/>
          <w:szCs w:val="24"/>
        </w:rPr>
        <w:t xml:space="preserve">de cría </w:t>
      </w:r>
      <w:r w:rsidR="009F6C70" w:rsidRPr="008C14F6">
        <w:rPr>
          <w:rFonts w:ascii="Times New Roman" w:hAnsi="Times New Roman"/>
          <w:sz w:val="24"/>
          <w:szCs w:val="24"/>
        </w:rPr>
        <w:t>y manteni</w:t>
      </w:r>
      <w:r w:rsidR="008C14F6" w:rsidRPr="008C14F6">
        <w:rPr>
          <w:rFonts w:ascii="Times New Roman" w:hAnsi="Times New Roman"/>
          <w:sz w:val="24"/>
          <w:szCs w:val="24"/>
        </w:rPr>
        <w:t xml:space="preserve">miento </w:t>
      </w:r>
      <w:r w:rsidR="009F6C70" w:rsidRPr="008C14F6">
        <w:rPr>
          <w:rFonts w:ascii="Times New Roman" w:hAnsi="Times New Roman"/>
          <w:sz w:val="24"/>
          <w:szCs w:val="24"/>
        </w:rPr>
        <w:t>durante l</w:t>
      </w:r>
      <w:r w:rsidR="00CD21FD" w:rsidRPr="008C14F6">
        <w:rPr>
          <w:rFonts w:ascii="Times New Roman" w:hAnsi="Times New Roman"/>
          <w:sz w:val="24"/>
          <w:szCs w:val="24"/>
        </w:rPr>
        <w:t>os estudios</w:t>
      </w:r>
      <w:r w:rsidR="00057813" w:rsidRPr="008C14F6">
        <w:rPr>
          <w:rFonts w:ascii="Times New Roman" w:hAnsi="Times New Roman"/>
          <w:sz w:val="24"/>
          <w:szCs w:val="24"/>
        </w:rPr>
        <w:t xml:space="preserve">; como así también </w:t>
      </w:r>
      <w:r w:rsidR="00DD4F0E">
        <w:rPr>
          <w:rFonts w:ascii="Times New Roman" w:hAnsi="Times New Roman"/>
          <w:sz w:val="24"/>
          <w:szCs w:val="24"/>
        </w:rPr>
        <w:t xml:space="preserve">la utilización </w:t>
      </w:r>
      <w:r w:rsidR="001F3405" w:rsidRPr="008C14F6">
        <w:rPr>
          <w:rFonts w:ascii="Times New Roman" w:hAnsi="Times New Roman"/>
          <w:sz w:val="24"/>
          <w:szCs w:val="24"/>
        </w:rPr>
        <w:t xml:space="preserve">de </w:t>
      </w:r>
      <w:r w:rsidR="009F6C70" w:rsidRPr="008C14F6">
        <w:rPr>
          <w:rFonts w:ascii="Times New Roman" w:hAnsi="Times New Roman"/>
          <w:sz w:val="24"/>
          <w:szCs w:val="24"/>
        </w:rPr>
        <w:t xml:space="preserve">métodos que </w:t>
      </w:r>
      <w:r w:rsidR="001F3405" w:rsidRPr="008C14F6">
        <w:rPr>
          <w:rFonts w:ascii="Times New Roman" w:hAnsi="Times New Roman"/>
          <w:sz w:val="24"/>
          <w:szCs w:val="24"/>
        </w:rPr>
        <w:t xml:space="preserve">menguan </w:t>
      </w:r>
      <w:r w:rsidR="009F6C70" w:rsidRPr="008C14F6">
        <w:rPr>
          <w:rFonts w:ascii="Times New Roman" w:hAnsi="Times New Roman"/>
          <w:sz w:val="24"/>
          <w:szCs w:val="24"/>
        </w:rPr>
        <w:t xml:space="preserve">el dolor potencial y la angustia. </w:t>
      </w:r>
      <w:r w:rsidR="008C14F6" w:rsidRPr="008C14F6">
        <w:rPr>
          <w:rFonts w:ascii="Times New Roman" w:hAnsi="Times New Roman"/>
          <w:sz w:val="24"/>
          <w:szCs w:val="24"/>
        </w:rPr>
        <w:t xml:space="preserve">También se encarga la aplicación de </w:t>
      </w:r>
      <w:r w:rsidR="009F6C70" w:rsidRPr="008C14F6">
        <w:rPr>
          <w:rFonts w:ascii="Times New Roman" w:hAnsi="Times New Roman"/>
          <w:sz w:val="24"/>
          <w:szCs w:val="24"/>
        </w:rPr>
        <w:t>técnicas que permiten procesar muestras cada vez más pequeñas y con</w:t>
      </w:r>
      <w:r w:rsidR="008C14F6" w:rsidRPr="008C14F6">
        <w:rPr>
          <w:rFonts w:ascii="Times New Roman" w:hAnsi="Times New Roman"/>
          <w:sz w:val="24"/>
          <w:szCs w:val="24"/>
        </w:rPr>
        <w:t>secuentemente lesionar menos</w:t>
      </w:r>
      <w:r w:rsidR="009F6C70" w:rsidRPr="008C14F6">
        <w:rPr>
          <w:rFonts w:ascii="Times New Roman" w:hAnsi="Times New Roman"/>
          <w:sz w:val="24"/>
          <w:szCs w:val="24"/>
        </w:rPr>
        <w:t xml:space="preserve">. </w:t>
      </w:r>
    </w:p>
    <w:p w14:paraId="68424E3A" w14:textId="77777777" w:rsidR="009F6C70" w:rsidRPr="00BD2C9A" w:rsidRDefault="00F84F55" w:rsidP="009F6C70">
      <w:pPr>
        <w:autoSpaceDE w:val="0"/>
        <w:autoSpaceDN w:val="0"/>
        <w:adjustRightInd w:val="0"/>
        <w:spacing w:after="0" w:line="240" w:lineRule="auto"/>
        <w:jc w:val="both"/>
        <w:rPr>
          <w:rFonts w:ascii="Times New Roman" w:hAnsi="Times New Roman"/>
          <w:iCs/>
          <w:sz w:val="24"/>
          <w:szCs w:val="24"/>
        </w:rPr>
      </w:pPr>
      <w:r w:rsidRPr="00BD2C9A">
        <w:rPr>
          <w:rFonts w:ascii="Times New Roman" w:hAnsi="Times New Roman"/>
          <w:iCs/>
          <w:sz w:val="24"/>
          <w:szCs w:val="24"/>
        </w:rPr>
        <w:t>La nueva centuria terminó consagrando una R adicional,</w:t>
      </w:r>
      <w:r w:rsidR="009F6C70" w:rsidRPr="00BD2C9A">
        <w:rPr>
          <w:rFonts w:ascii="Times New Roman" w:hAnsi="Times New Roman"/>
          <w:iCs/>
          <w:sz w:val="24"/>
          <w:szCs w:val="24"/>
        </w:rPr>
        <w:t xml:space="preserve"> el </w:t>
      </w:r>
      <w:r w:rsidR="009F6C70" w:rsidRPr="00BD2C9A">
        <w:rPr>
          <w:rFonts w:ascii="Times New Roman" w:hAnsi="Times New Roman"/>
          <w:iCs/>
          <w:sz w:val="24"/>
          <w:szCs w:val="24"/>
          <w:u w:val="single"/>
        </w:rPr>
        <w:t>Reciclaje</w:t>
      </w:r>
      <w:r w:rsidR="009F6C70" w:rsidRPr="00BD2C9A">
        <w:rPr>
          <w:rFonts w:ascii="Times New Roman" w:hAnsi="Times New Roman"/>
          <w:iCs/>
          <w:sz w:val="24"/>
          <w:szCs w:val="24"/>
        </w:rPr>
        <w:t xml:space="preserve">. </w:t>
      </w:r>
      <w:r w:rsidRPr="00BD2C9A">
        <w:rPr>
          <w:rFonts w:ascii="Times New Roman" w:hAnsi="Times New Roman"/>
          <w:iCs/>
          <w:sz w:val="24"/>
          <w:szCs w:val="24"/>
        </w:rPr>
        <w:t xml:space="preserve">Vale decir </w:t>
      </w:r>
      <w:r w:rsidR="009F6C70" w:rsidRPr="00BD2C9A">
        <w:rPr>
          <w:rFonts w:ascii="Times New Roman" w:hAnsi="Times New Roman"/>
          <w:iCs/>
          <w:sz w:val="24"/>
          <w:szCs w:val="24"/>
        </w:rPr>
        <w:t xml:space="preserve">utilizar </w:t>
      </w:r>
      <w:r w:rsidR="00BD2C9A" w:rsidRPr="00BD2C9A">
        <w:rPr>
          <w:rFonts w:ascii="Times New Roman" w:hAnsi="Times New Roman"/>
          <w:iCs/>
          <w:sz w:val="24"/>
          <w:szCs w:val="24"/>
        </w:rPr>
        <w:t xml:space="preserve">a </w:t>
      </w:r>
      <w:r w:rsidR="009F6C70" w:rsidRPr="00BD2C9A">
        <w:rPr>
          <w:rFonts w:ascii="Times New Roman" w:hAnsi="Times New Roman"/>
          <w:iCs/>
          <w:sz w:val="24"/>
          <w:szCs w:val="24"/>
        </w:rPr>
        <w:t>los animales más de una vez para fines</w:t>
      </w:r>
      <w:r w:rsidR="00BD2C9A" w:rsidRPr="00BD2C9A">
        <w:rPr>
          <w:rFonts w:ascii="Times New Roman" w:hAnsi="Times New Roman"/>
          <w:iCs/>
          <w:sz w:val="24"/>
          <w:szCs w:val="24"/>
        </w:rPr>
        <w:t xml:space="preserve"> investigativos </w:t>
      </w:r>
      <w:r w:rsidR="00C07B6A">
        <w:rPr>
          <w:rFonts w:ascii="Times New Roman" w:hAnsi="Times New Roman"/>
          <w:iCs/>
          <w:sz w:val="24"/>
          <w:szCs w:val="24"/>
        </w:rPr>
        <w:t xml:space="preserve">distintos </w:t>
      </w:r>
      <w:r w:rsidR="00BD2C9A" w:rsidRPr="00BD2C9A">
        <w:rPr>
          <w:rFonts w:ascii="Times New Roman" w:hAnsi="Times New Roman"/>
          <w:iCs/>
          <w:sz w:val="24"/>
          <w:szCs w:val="24"/>
        </w:rPr>
        <w:t xml:space="preserve">o </w:t>
      </w:r>
      <w:r w:rsidR="00247254">
        <w:rPr>
          <w:rFonts w:ascii="Times New Roman" w:hAnsi="Times New Roman"/>
          <w:iCs/>
          <w:sz w:val="24"/>
          <w:szCs w:val="24"/>
        </w:rPr>
        <w:t xml:space="preserve">bien </w:t>
      </w:r>
      <w:r w:rsidR="00BD2C9A">
        <w:rPr>
          <w:rFonts w:ascii="Times New Roman" w:hAnsi="Times New Roman"/>
          <w:iCs/>
          <w:sz w:val="24"/>
          <w:szCs w:val="24"/>
        </w:rPr>
        <w:t>de otra naturaleza</w:t>
      </w:r>
      <w:r w:rsidR="009F6C70" w:rsidRPr="00BD2C9A">
        <w:rPr>
          <w:rFonts w:ascii="Times New Roman" w:hAnsi="Times New Roman"/>
          <w:iCs/>
          <w:sz w:val="24"/>
          <w:szCs w:val="24"/>
        </w:rPr>
        <w:t xml:space="preserve">. </w:t>
      </w:r>
    </w:p>
    <w:p w14:paraId="52BFE794" w14:textId="77777777" w:rsidR="009C7089" w:rsidRPr="00927917" w:rsidRDefault="00677545" w:rsidP="00C21202">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En el año 2006 </w:t>
      </w:r>
      <w:r w:rsidR="0065670E">
        <w:rPr>
          <w:rFonts w:ascii="Times New Roman" w:hAnsi="Times New Roman"/>
          <w:sz w:val="24"/>
          <w:szCs w:val="24"/>
        </w:rPr>
        <w:t xml:space="preserve">dos autores mexicanos publicaron en </w:t>
      </w:r>
      <w:r w:rsidRPr="000B44BF">
        <w:rPr>
          <w:rFonts w:ascii="Times New Roman" w:hAnsi="Times New Roman"/>
          <w:sz w:val="24"/>
          <w:szCs w:val="24"/>
        </w:rPr>
        <w:t>Gaceta Biomédicas</w:t>
      </w:r>
      <w:r>
        <w:rPr>
          <w:rFonts w:ascii="Times New Roman" w:hAnsi="Times New Roman"/>
          <w:sz w:val="24"/>
          <w:szCs w:val="24"/>
        </w:rPr>
        <w:t xml:space="preserve"> una serie de recomendaciones tendientes a afianzar la adherencia a las </w:t>
      </w:r>
      <w:r w:rsidR="009C7089" w:rsidRPr="00927917">
        <w:rPr>
          <w:rFonts w:ascii="Times New Roman" w:hAnsi="Times New Roman"/>
          <w:sz w:val="24"/>
          <w:szCs w:val="24"/>
        </w:rPr>
        <w:t>R</w:t>
      </w:r>
      <w:r w:rsidR="00C21202">
        <w:rPr>
          <w:rFonts w:ascii="Times New Roman" w:hAnsi="Times New Roman"/>
          <w:sz w:val="24"/>
          <w:szCs w:val="24"/>
        </w:rPr>
        <w:t>(</w:t>
      </w:r>
      <w:r w:rsidR="009C7089" w:rsidRPr="00927917">
        <w:rPr>
          <w:rFonts w:ascii="Times New Roman" w:hAnsi="Times New Roman"/>
          <w:sz w:val="24"/>
          <w:szCs w:val="24"/>
        </w:rPr>
        <w:t>s</w:t>
      </w:r>
      <w:r w:rsidR="00C21202">
        <w:rPr>
          <w:rFonts w:ascii="Times New Roman" w:hAnsi="Times New Roman"/>
          <w:sz w:val="24"/>
          <w:szCs w:val="24"/>
        </w:rPr>
        <w:t xml:space="preserve">) </w:t>
      </w:r>
      <w:r w:rsidR="0065670E">
        <w:rPr>
          <w:rFonts w:ascii="Times New Roman" w:hAnsi="Times New Roman"/>
          <w:sz w:val="24"/>
          <w:szCs w:val="24"/>
        </w:rPr>
        <w:t xml:space="preserve">las cuales </w:t>
      </w:r>
      <w:r w:rsidR="00C21202">
        <w:rPr>
          <w:rFonts w:ascii="Times New Roman" w:hAnsi="Times New Roman"/>
          <w:sz w:val="24"/>
          <w:szCs w:val="24"/>
        </w:rPr>
        <w:t xml:space="preserve">establecían </w:t>
      </w:r>
      <w:r w:rsidR="00B60C0A">
        <w:rPr>
          <w:rFonts w:ascii="Times New Roman" w:hAnsi="Times New Roman"/>
          <w:sz w:val="24"/>
          <w:szCs w:val="24"/>
        </w:rPr>
        <w:t>i</w:t>
      </w:r>
      <w:r w:rsidR="009C7089" w:rsidRPr="00927917">
        <w:rPr>
          <w:rFonts w:ascii="Times New Roman" w:hAnsi="Times New Roman"/>
          <w:sz w:val="24"/>
          <w:szCs w:val="24"/>
        </w:rPr>
        <w:t xml:space="preserve">) </w:t>
      </w:r>
      <w:r w:rsidR="005B452E" w:rsidRPr="00927917">
        <w:rPr>
          <w:rFonts w:ascii="Times New Roman" w:hAnsi="Times New Roman"/>
          <w:sz w:val="24"/>
          <w:szCs w:val="24"/>
        </w:rPr>
        <w:t>Precisar</w:t>
      </w:r>
      <w:r w:rsidR="009C7089" w:rsidRPr="00927917">
        <w:rPr>
          <w:rFonts w:ascii="Times New Roman" w:hAnsi="Times New Roman"/>
          <w:sz w:val="24"/>
          <w:szCs w:val="24"/>
        </w:rPr>
        <w:t xml:space="preserve"> y controlar las condiciones de </w:t>
      </w:r>
      <w:r w:rsidR="00A42191">
        <w:rPr>
          <w:rFonts w:ascii="Times New Roman" w:hAnsi="Times New Roman"/>
          <w:sz w:val="24"/>
          <w:szCs w:val="24"/>
        </w:rPr>
        <w:t xml:space="preserve">preservación </w:t>
      </w:r>
      <w:r w:rsidR="009C7089" w:rsidRPr="00927917">
        <w:rPr>
          <w:rFonts w:ascii="Times New Roman" w:hAnsi="Times New Roman"/>
          <w:sz w:val="24"/>
          <w:szCs w:val="24"/>
        </w:rPr>
        <w:t>de los animales en experimentación</w:t>
      </w:r>
      <w:r w:rsidR="00C21202">
        <w:rPr>
          <w:rFonts w:ascii="Times New Roman" w:hAnsi="Times New Roman"/>
          <w:sz w:val="24"/>
          <w:szCs w:val="24"/>
        </w:rPr>
        <w:t xml:space="preserve">; </w:t>
      </w:r>
      <w:r w:rsidR="00B60C0A">
        <w:rPr>
          <w:rFonts w:ascii="Times New Roman" w:hAnsi="Times New Roman"/>
          <w:sz w:val="24"/>
          <w:szCs w:val="24"/>
        </w:rPr>
        <w:t>ii</w:t>
      </w:r>
      <w:r w:rsidR="009C7089" w:rsidRPr="00927917">
        <w:rPr>
          <w:rFonts w:ascii="Times New Roman" w:hAnsi="Times New Roman"/>
          <w:sz w:val="24"/>
          <w:szCs w:val="24"/>
        </w:rPr>
        <w:t xml:space="preserve">) </w:t>
      </w:r>
      <w:r w:rsidR="00A42191" w:rsidRPr="00927917">
        <w:rPr>
          <w:rFonts w:ascii="Times New Roman" w:hAnsi="Times New Roman"/>
          <w:sz w:val="24"/>
          <w:szCs w:val="24"/>
        </w:rPr>
        <w:t>Verificar</w:t>
      </w:r>
      <w:r w:rsidR="009C7089" w:rsidRPr="00927917">
        <w:rPr>
          <w:rFonts w:ascii="Times New Roman" w:hAnsi="Times New Roman"/>
          <w:sz w:val="24"/>
          <w:szCs w:val="24"/>
        </w:rPr>
        <w:t xml:space="preserve"> </w:t>
      </w:r>
      <w:r w:rsidR="00A42191">
        <w:rPr>
          <w:rFonts w:ascii="Times New Roman" w:hAnsi="Times New Roman"/>
          <w:sz w:val="24"/>
          <w:szCs w:val="24"/>
        </w:rPr>
        <w:t xml:space="preserve">la </w:t>
      </w:r>
      <w:r w:rsidR="009C7089" w:rsidRPr="00927917">
        <w:rPr>
          <w:rFonts w:ascii="Times New Roman" w:hAnsi="Times New Roman"/>
          <w:sz w:val="24"/>
          <w:szCs w:val="24"/>
        </w:rPr>
        <w:t>exist</w:t>
      </w:r>
      <w:r w:rsidR="00A42191">
        <w:rPr>
          <w:rFonts w:ascii="Times New Roman" w:hAnsi="Times New Roman"/>
          <w:sz w:val="24"/>
          <w:szCs w:val="24"/>
        </w:rPr>
        <w:t xml:space="preserve">encia de </w:t>
      </w:r>
      <w:r w:rsidR="009C7089" w:rsidRPr="00927917">
        <w:rPr>
          <w:rFonts w:ascii="Times New Roman" w:hAnsi="Times New Roman"/>
          <w:sz w:val="24"/>
          <w:szCs w:val="24"/>
        </w:rPr>
        <w:t xml:space="preserve">una probabilidad razonable que los estudios </w:t>
      </w:r>
      <w:r w:rsidR="00A42191">
        <w:rPr>
          <w:rFonts w:ascii="Times New Roman" w:hAnsi="Times New Roman"/>
          <w:sz w:val="24"/>
          <w:szCs w:val="24"/>
        </w:rPr>
        <w:t xml:space="preserve">con </w:t>
      </w:r>
      <w:r w:rsidR="009C7089" w:rsidRPr="00927917">
        <w:rPr>
          <w:rFonts w:ascii="Times New Roman" w:hAnsi="Times New Roman"/>
          <w:sz w:val="24"/>
          <w:szCs w:val="24"/>
        </w:rPr>
        <w:t>animales contribuyan de manera importante a la adquisición de conocimientos</w:t>
      </w:r>
      <w:r w:rsidR="00C21202">
        <w:rPr>
          <w:rFonts w:ascii="Times New Roman" w:hAnsi="Times New Roman"/>
          <w:sz w:val="24"/>
          <w:szCs w:val="24"/>
        </w:rPr>
        <w:t xml:space="preserve">; </w:t>
      </w:r>
      <w:r w:rsidR="00B60C0A">
        <w:rPr>
          <w:rFonts w:ascii="Times New Roman" w:hAnsi="Times New Roman"/>
          <w:sz w:val="24"/>
          <w:szCs w:val="24"/>
        </w:rPr>
        <w:t>iii</w:t>
      </w:r>
      <w:r w:rsidR="009C7089" w:rsidRPr="00927917">
        <w:rPr>
          <w:rFonts w:ascii="Times New Roman" w:hAnsi="Times New Roman"/>
          <w:sz w:val="24"/>
          <w:szCs w:val="24"/>
        </w:rPr>
        <w:t xml:space="preserve">) </w:t>
      </w:r>
      <w:r w:rsidR="006825A6">
        <w:rPr>
          <w:rFonts w:ascii="Times New Roman" w:hAnsi="Times New Roman"/>
          <w:sz w:val="24"/>
          <w:szCs w:val="24"/>
        </w:rPr>
        <w:t xml:space="preserve">Emplear </w:t>
      </w:r>
      <w:r w:rsidR="009C7089" w:rsidRPr="00927917">
        <w:rPr>
          <w:rFonts w:ascii="Times New Roman" w:hAnsi="Times New Roman"/>
          <w:sz w:val="24"/>
          <w:szCs w:val="24"/>
        </w:rPr>
        <w:t xml:space="preserve">métodos estadísticos, modelos matemáticos y sistemas biológicos </w:t>
      </w:r>
      <w:r w:rsidR="009C7089" w:rsidRPr="005B452E">
        <w:rPr>
          <w:rFonts w:ascii="Times New Roman" w:hAnsi="Times New Roman"/>
          <w:i/>
          <w:sz w:val="24"/>
          <w:szCs w:val="24"/>
        </w:rPr>
        <w:t>in vitro</w:t>
      </w:r>
      <w:r w:rsidR="009C7089" w:rsidRPr="00927917">
        <w:rPr>
          <w:rFonts w:ascii="Times New Roman" w:hAnsi="Times New Roman"/>
          <w:sz w:val="24"/>
          <w:szCs w:val="24"/>
        </w:rPr>
        <w:t xml:space="preserve"> cuando sean </w:t>
      </w:r>
      <w:r w:rsidR="006825A6" w:rsidRPr="00927917">
        <w:rPr>
          <w:rFonts w:ascii="Times New Roman" w:hAnsi="Times New Roman"/>
          <w:sz w:val="24"/>
          <w:szCs w:val="24"/>
        </w:rPr>
        <w:t>oportunos</w:t>
      </w:r>
      <w:r w:rsidR="009C7089" w:rsidRPr="00927917">
        <w:rPr>
          <w:rFonts w:ascii="Times New Roman" w:hAnsi="Times New Roman"/>
          <w:sz w:val="24"/>
          <w:szCs w:val="24"/>
        </w:rPr>
        <w:t xml:space="preserve"> para comple</w:t>
      </w:r>
      <w:r w:rsidR="006825A6">
        <w:rPr>
          <w:rFonts w:ascii="Times New Roman" w:hAnsi="Times New Roman"/>
          <w:sz w:val="24"/>
          <w:szCs w:val="24"/>
        </w:rPr>
        <w:t>men</w:t>
      </w:r>
      <w:r w:rsidR="009C7089" w:rsidRPr="00927917">
        <w:rPr>
          <w:rFonts w:ascii="Times New Roman" w:hAnsi="Times New Roman"/>
          <w:sz w:val="24"/>
          <w:szCs w:val="24"/>
        </w:rPr>
        <w:t xml:space="preserve">tar la experimentación animal y </w:t>
      </w:r>
      <w:r w:rsidR="005B452E">
        <w:rPr>
          <w:rFonts w:ascii="Times New Roman" w:hAnsi="Times New Roman"/>
          <w:sz w:val="24"/>
          <w:szCs w:val="24"/>
        </w:rPr>
        <w:t xml:space="preserve">así </w:t>
      </w:r>
      <w:r w:rsidR="009C7089" w:rsidRPr="00927917">
        <w:rPr>
          <w:rFonts w:ascii="Times New Roman" w:hAnsi="Times New Roman"/>
          <w:sz w:val="24"/>
          <w:szCs w:val="24"/>
        </w:rPr>
        <w:t xml:space="preserve">reducir así </w:t>
      </w:r>
      <w:r w:rsidR="005B452E">
        <w:rPr>
          <w:rFonts w:ascii="Times New Roman" w:hAnsi="Times New Roman"/>
          <w:sz w:val="24"/>
          <w:szCs w:val="24"/>
        </w:rPr>
        <w:t>su</w:t>
      </w:r>
      <w:r w:rsidR="009C7089" w:rsidRPr="00927917">
        <w:rPr>
          <w:rFonts w:ascii="Times New Roman" w:hAnsi="Times New Roman"/>
          <w:sz w:val="24"/>
          <w:szCs w:val="24"/>
        </w:rPr>
        <w:t xml:space="preserve"> número</w:t>
      </w:r>
      <w:r w:rsidR="00C21202">
        <w:rPr>
          <w:rFonts w:ascii="Times New Roman" w:hAnsi="Times New Roman"/>
          <w:sz w:val="24"/>
          <w:szCs w:val="24"/>
        </w:rPr>
        <w:t xml:space="preserve">; </w:t>
      </w:r>
      <w:r w:rsidR="00B60C0A">
        <w:rPr>
          <w:rFonts w:ascii="Times New Roman" w:hAnsi="Times New Roman"/>
          <w:sz w:val="24"/>
          <w:szCs w:val="24"/>
        </w:rPr>
        <w:t>iv</w:t>
      </w:r>
      <w:r w:rsidR="009C7089" w:rsidRPr="00927917">
        <w:rPr>
          <w:rFonts w:ascii="Times New Roman" w:hAnsi="Times New Roman"/>
          <w:sz w:val="24"/>
          <w:szCs w:val="24"/>
        </w:rPr>
        <w:t xml:space="preserve">) </w:t>
      </w:r>
      <w:r w:rsidR="00036C99">
        <w:rPr>
          <w:rFonts w:ascii="Times New Roman" w:hAnsi="Times New Roman"/>
          <w:sz w:val="24"/>
          <w:szCs w:val="24"/>
        </w:rPr>
        <w:t xml:space="preserve">Hacer uso </w:t>
      </w:r>
      <w:r w:rsidR="00036C99">
        <w:rPr>
          <w:rFonts w:ascii="Times New Roman" w:hAnsi="Times New Roman"/>
          <w:sz w:val="24"/>
          <w:szCs w:val="24"/>
        </w:rPr>
        <w:lastRenderedPageBreak/>
        <w:t>d</w:t>
      </w:r>
      <w:r w:rsidR="009C7089" w:rsidRPr="00927917">
        <w:rPr>
          <w:rFonts w:ascii="Times New Roman" w:hAnsi="Times New Roman"/>
          <w:sz w:val="24"/>
          <w:szCs w:val="24"/>
        </w:rPr>
        <w:t>el animal m</w:t>
      </w:r>
      <w:r w:rsidR="007C2995">
        <w:rPr>
          <w:rFonts w:ascii="Times New Roman" w:hAnsi="Times New Roman"/>
          <w:sz w:val="24"/>
          <w:szCs w:val="24"/>
        </w:rPr>
        <w:t>ás</w:t>
      </w:r>
      <w:r w:rsidR="009C7089" w:rsidRPr="00927917">
        <w:rPr>
          <w:rFonts w:ascii="Times New Roman" w:hAnsi="Times New Roman"/>
          <w:sz w:val="24"/>
          <w:szCs w:val="24"/>
        </w:rPr>
        <w:t xml:space="preserve"> </w:t>
      </w:r>
      <w:r w:rsidR="00036C99" w:rsidRPr="00927917">
        <w:rPr>
          <w:rFonts w:ascii="Times New Roman" w:hAnsi="Times New Roman"/>
          <w:sz w:val="24"/>
          <w:szCs w:val="24"/>
        </w:rPr>
        <w:t>apropiado</w:t>
      </w:r>
      <w:r w:rsidR="009C7089" w:rsidRPr="00927917">
        <w:rPr>
          <w:rFonts w:ascii="Times New Roman" w:hAnsi="Times New Roman"/>
          <w:sz w:val="24"/>
          <w:szCs w:val="24"/>
        </w:rPr>
        <w:t xml:space="preserve"> </w:t>
      </w:r>
      <w:r w:rsidR="00036C99">
        <w:rPr>
          <w:rFonts w:ascii="Times New Roman" w:hAnsi="Times New Roman"/>
          <w:sz w:val="24"/>
          <w:szCs w:val="24"/>
        </w:rPr>
        <w:t>par</w:t>
      </w:r>
      <w:r w:rsidR="009C7089" w:rsidRPr="00927917">
        <w:rPr>
          <w:rFonts w:ascii="Times New Roman" w:hAnsi="Times New Roman"/>
          <w:sz w:val="24"/>
          <w:szCs w:val="24"/>
        </w:rPr>
        <w:t xml:space="preserve">a la investigación en curso </w:t>
      </w:r>
      <w:r w:rsidR="00036C99">
        <w:rPr>
          <w:rFonts w:ascii="Times New Roman" w:hAnsi="Times New Roman"/>
          <w:sz w:val="24"/>
          <w:szCs w:val="24"/>
        </w:rPr>
        <w:t>tenie</w:t>
      </w:r>
      <w:r w:rsidR="009C7089" w:rsidRPr="00927917">
        <w:rPr>
          <w:rFonts w:ascii="Times New Roman" w:hAnsi="Times New Roman"/>
          <w:sz w:val="24"/>
          <w:szCs w:val="24"/>
        </w:rPr>
        <w:t xml:space="preserve">ndo en cuenta </w:t>
      </w:r>
      <w:r w:rsidR="00036C99">
        <w:rPr>
          <w:rFonts w:ascii="Times New Roman" w:hAnsi="Times New Roman"/>
          <w:sz w:val="24"/>
          <w:szCs w:val="24"/>
        </w:rPr>
        <w:t xml:space="preserve">la condición </w:t>
      </w:r>
      <w:r w:rsidR="009C7089" w:rsidRPr="00927917">
        <w:rPr>
          <w:rFonts w:ascii="Times New Roman" w:hAnsi="Times New Roman"/>
          <w:sz w:val="24"/>
          <w:szCs w:val="24"/>
        </w:rPr>
        <w:t>sensorial y psíquic</w:t>
      </w:r>
      <w:r w:rsidR="007C2995">
        <w:rPr>
          <w:rFonts w:ascii="Times New Roman" w:hAnsi="Times New Roman"/>
          <w:sz w:val="24"/>
          <w:szCs w:val="24"/>
        </w:rPr>
        <w:t>a</w:t>
      </w:r>
      <w:r w:rsidR="009C7089" w:rsidRPr="00927917">
        <w:rPr>
          <w:rFonts w:ascii="Times New Roman" w:hAnsi="Times New Roman"/>
          <w:sz w:val="24"/>
          <w:szCs w:val="24"/>
        </w:rPr>
        <w:t xml:space="preserve"> propi</w:t>
      </w:r>
      <w:r w:rsidR="007C2995">
        <w:rPr>
          <w:rFonts w:ascii="Times New Roman" w:hAnsi="Times New Roman"/>
          <w:sz w:val="24"/>
          <w:szCs w:val="24"/>
        </w:rPr>
        <w:t>a</w:t>
      </w:r>
      <w:r w:rsidR="009C7089" w:rsidRPr="00927917">
        <w:rPr>
          <w:rFonts w:ascii="Times New Roman" w:hAnsi="Times New Roman"/>
          <w:sz w:val="24"/>
          <w:szCs w:val="24"/>
        </w:rPr>
        <w:t xml:space="preserve"> de cada especie</w:t>
      </w:r>
      <w:r w:rsidR="00C21202">
        <w:rPr>
          <w:rFonts w:ascii="Times New Roman" w:hAnsi="Times New Roman"/>
          <w:sz w:val="24"/>
          <w:szCs w:val="24"/>
        </w:rPr>
        <w:t xml:space="preserve">; </w:t>
      </w:r>
      <w:r w:rsidR="00B60C0A">
        <w:rPr>
          <w:rFonts w:ascii="Times New Roman" w:hAnsi="Times New Roman"/>
          <w:sz w:val="24"/>
          <w:szCs w:val="24"/>
        </w:rPr>
        <w:t>v</w:t>
      </w:r>
      <w:r w:rsidR="009C7089" w:rsidRPr="00927917">
        <w:rPr>
          <w:rFonts w:ascii="Times New Roman" w:hAnsi="Times New Roman"/>
          <w:sz w:val="24"/>
          <w:szCs w:val="24"/>
        </w:rPr>
        <w:t xml:space="preserve">) Evitar al animal todo sufrimiento físico o psíquico </w:t>
      </w:r>
      <w:r w:rsidR="006825A6" w:rsidRPr="00927917">
        <w:rPr>
          <w:rFonts w:ascii="Times New Roman" w:hAnsi="Times New Roman"/>
          <w:sz w:val="24"/>
          <w:szCs w:val="24"/>
        </w:rPr>
        <w:t>infructuoso</w:t>
      </w:r>
      <w:r w:rsidR="009C7089" w:rsidRPr="00927917">
        <w:rPr>
          <w:rFonts w:ascii="Times New Roman" w:hAnsi="Times New Roman"/>
          <w:sz w:val="24"/>
          <w:szCs w:val="24"/>
        </w:rPr>
        <w:t xml:space="preserve">. </w:t>
      </w:r>
    </w:p>
    <w:p w14:paraId="2723F0CF" w14:textId="77777777" w:rsidR="009C7089" w:rsidRPr="00BC4B33" w:rsidRDefault="00BC4B33" w:rsidP="009C7089">
      <w:pPr>
        <w:autoSpaceDE w:val="0"/>
        <w:autoSpaceDN w:val="0"/>
        <w:adjustRightInd w:val="0"/>
        <w:spacing w:after="0" w:line="240" w:lineRule="auto"/>
        <w:jc w:val="both"/>
        <w:rPr>
          <w:rFonts w:ascii="Times New Roman" w:hAnsi="Times New Roman"/>
          <w:sz w:val="24"/>
          <w:szCs w:val="24"/>
        </w:rPr>
      </w:pPr>
      <w:r w:rsidRPr="00BC4B33">
        <w:rPr>
          <w:rFonts w:ascii="Times New Roman" w:hAnsi="Times New Roman"/>
          <w:sz w:val="24"/>
          <w:szCs w:val="24"/>
        </w:rPr>
        <w:t xml:space="preserve">Finalmente vale la pena recalcar otros dos </w:t>
      </w:r>
      <w:r w:rsidR="009C7089" w:rsidRPr="00BC4B33">
        <w:rPr>
          <w:rFonts w:ascii="Times New Roman" w:hAnsi="Times New Roman"/>
          <w:sz w:val="24"/>
          <w:szCs w:val="24"/>
        </w:rPr>
        <w:t xml:space="preserve">principios de justicia y responsabilidad. </w:t>
      </w:r>
      <w:r w:rsidRPr="00BC4B33">
        <w:rPr>
          <w:rFonts w:ascii="Times New Roman" w:hAnsi="Times New Roman"/>
          <w:sz w:val="24"/>
          <w:szCs w:val="24"/>
        </w:rPr>
        <w:t>El primero pone el acento en el mérito/</w:t>
      </w:r>
      <w:r w:rsidR="009C7089" w:rsidRPr="00BC4B33">
        <w:rPr>
          <w:rFonts w:ascii="Times New Roman" w:hAnsi="Times New Roman"/>
          <w:sz w:val="24"/>
          <w:szCs w:val="24"/>
        </w:rPr>
        <w:t>beneficio científico o educa</w:t>
      </w:r>
      <w:r w:rsidR="00AC132E">
        <w:rPr>
          <w:rFonts w:ascii="Times New Roman" w:hAnsi="Times New Roman"/>
          <w:sz w:val="24"/>
          <w:szCs w:val="24"/>
        </w:rPr>
        <w:t>tivo</w:t>
      </w:r>
      <w:r w:rsidR="009C7089" w:rsidRPr="00BC4B33">
        <w:rPr>
          <w:rFonts w:ascii="Times New Roman" w:hAnsi="Times New Roman"/>
          <w:sz w:val="24"/>
          <w:szCs w:val="24"/>
        </w:rPr>
        <w:t xml:space="preserve"> </w:t>
      </w:r>
      <w:r w:rsidRPr="00BC4B33">
        <w:rPr>
          <w:rFonts w:ascii="Times New Roman" w:hAnsi="Times New Roman"/>
          <w:sz w:val="24"/>
          <w:szCs w:val="24"/>
        </w:rPr>
        <w:t>con relación al</w:t>
      </w:r>
      <w:r w:rsidR="009C7089" w:rsidRPr="00BC4B33">
        <w:rPr>
          <w:rFonts w:ascii="Times New Roman" w:hAnsi="Times New Roman"/>
          <w:sz w:val="24"/>
          <w:szCs w:val="24"/>
        </w:rPr>
        <w:t xml:space="preserve"> bienestar del animal. </w:t>
      </w:r>
      <w:r w:rsidRPr="00BC4B33">
        <w:rPr>
          <w:rFonts w:ascii="Times New Roman" w:hAnsi="Times New Roman"/>
          <w:sz w:val="24"/>
          <w:szCs w:val="24"/>
        </w:rPr>
        <w:t xml:space="preserve">En cuanto </w:t>
      </w:r>
      <w:r w:rsidR="009C7089" w:rsidRPr="00BC4B33">
        <w:rPr>
          <w:rFonts w:ascii="Times New Roman" w:hAnsi="Times New Roman"/>
          <w:sz w:val="24"/>
          <w:szCs w:val="24"/>
        </w:rPr>
        <w:t>a</w:t>
      </w:r>
      <w:r w:rsidR="00AC132E">
        <w:rPr>
          <w:rFonts w:ascii="Times New Roman" w:hAnsi="Times New Roman"/>
          <w:sz w:val="24"/>
          <w:szCs w:val="24"/>
        </w:rPr>
        <w:t xml:space="preserve">l segundo </w:t>
      </w:r>
      <w:r w:rsidR="009C7089" w:rsidRPr="00BC4B33">
        <w:rPr>
          <w:rFonts w:ascii="Times New Roman" w:hAnsi="Times New Roman"/>
          <w:sz w:val="24"/>
          <w:szCs w:val="24"/>
        </w:rPr>
        <w:t xml:space="preserve">el investigador es </w:t>
      </w:r>
      <w:r w:rsidR="001D7D17" w:rsidRPr="00BC4B33">
        <w:rPr>
          <w:rFonts w:ascii="Times New Roman" w:hAnsi="Times New Roman"/>
          <w:sz w:val="24"/>
          <w:szCs w:val="24"/>
        </w:rPr>
        <w:t xml:space="preserve">responsable </w:t>
      </w:r>
      <w:r w:rsidRPr="00BC4B33">
        <w:rPr>
          <w:rFonts w:ascii="Times New Roman" w:hAnsi="Times New Roman"/>
          <w:sz w:val="24"/>
          <w:szCs w:val="24"/>
        </w:rPr>
        <w:t xml:space="preserve">respecto de todas las cuestiones vinculadas </w:t>
      </w:r>
      <w:r w:rsidR="009C7089" w:rsidRPr="00BC4B33">
        <w:rPr>
          <w:rFonts w:ascii="Times New Roman" w:hAnsi="Times New Roman"/>
          <w:sz w:val="24"/>
          <w:szCs w:val="24"/>
        </w:rPr>
        <w:t xml:space="preserve">con el bienestar animal, </w:t>
      </w:r>
      <w:r w:rsidRPr="00BC4B33">
        <w:rPr>
          <w:rFonts w:ascii="Times New Roman" w:hAnsi="Times New Roman"/>
          <w:sz w:val="24"/>
          <w:szCs w:val="24"/>
        </w:rPr>
        <w:t xml:space="preserve">en un marco de respeto </w:t>
      </w:r>
      <w:r w:rsidR="009C7089" w:rsidRPr="00BC4B33">
        <w:rPr>
          <w:rFonts w:ascii="Times New Roman" w:hAnsi="Times New Roman"/>
          <w:sz w:val="24"/>
          <w:szCs w:val="24"/>
        </w:rPr>
        <w:t>y considera</w:t>
      </w:r>
      <w:r w:rsidRPr="00BC4B33">
        <w:rPr>
          <w:rFonts w:ascii="Times New Roman" w:hAnsi="Times New Roman"/>
          <w:sz w:val="24"/>
          <w:szCs w:val="24"/>
        </w:rPr>
        <w:t>ción acordes</w:t>
      </w:r>
      <w:r w:rsidR="009C7089" w:rsidRPr="00BC4B33">
        <w:rPr>
          <w:rFonts w:ascii="Times New Roman" w:hAnsi="Times New Roman"/>
          <w:sz w:val="24"/>
          <w:szCs w:val="24"/>
        </w:rPr>
        <w:t>.</w:t>
      </w:r>
    </w:p>
    <w:p w14:paraId="28D9F916" w14:textId="77777777" w:rsidR="009C7089" w:rsidRPr="00927917" w:rsidRDefault="009C7089" w:rsidP="009C7089">
      <w:pPr>
        <w:autoSpaceDE w:val="0"/>
        <w:autoSpaceDN w:val="0"/>
        <w:adjustRightInd w:val="0"/>
        <w:spacing w:after="0" w:line="240" w:lineRule="auto"/>
        <w:jc w:val="both"/>
      </w:pPr>
    </w:p>
    <w:p w14:paraId="4D358A32" w14:textId="77777777" w:rsidR="00517E7A" w:rsidRPr="00517E7A" w:rsidRDefault="00517E7A" w:rsidP="00D93539">
      <w:pPr>
        <w:autoSpaceDE w:val="0"/>
        <w:autoSpaceDN w:val="0"/>
        <w:adjustRightInd w:val="0"/>
        <w:spacing w:after="0" w:line="240" w:lineRule="auto"/>
        <w:jc w:val="both"/>
        <w:rPr>
          <w:rFonts w:ascii="Times New Roman" w:hAnsi="Times New Roman"/>
          <w:b/>
          <w:sz w:val="24"/>
          <w:szCs w:val="24"/>
        </w:rPr>
      </w:pPr>
      <w:r w:rsidRPr="00517E7A">
        <w:rPr>
          <w:rFonts w:ascii="Times New Roman" w:hAnsi="Times New Roman"/>
          <w:b/>
          <w:sz w:val="24"/>
          <w:szCs w:val="24"/>
        </w:rPr>
        <w:t>Los ensayos clínicos</w:t>
      </w:r>
    </w:p>
    <w:p w14:paraId="1A038BC4" w14:textId="77777777" w:rsidR="00D93539" w:rsidRDefault="00D93539" w:rsidP="00D93539">
      <w:pPr>
        <w:autoSpaceDE w:val="0"/>
        <w:autoSpaceDN w:val="0"/>
        <w:adjustRightInd w:val="0"/>
        <w:spacing w:after="0" w:line="240" w:lineRule="auto"/>
        <w:jc w:val="both"/>
        <w:rPr>
          <w:rFonts w:ascii="Times New Roman" w:hAnsi="Times New Roman"/>
          <w:sz w:val="24"/>
          <w:szCs w:val="24"/>
        </w:rPr>
      </w:pPr>
      <w:r w:rsidRPr="001014BA">
        <w:rPr>
          <w:rFonts w:ascii="Times New Roman" w:hAnsi="Times New Roman"/>
          <w:sz w:val="24"/>
          <w:szCs w:val="24"/>
        </w:rPr>
        <w:t xml:space="preserve">Desde hace casi 60 años la investigación clínica </w:t>
      </w:r>
      <w:r w:rsidR="000F494B" w:rsidRPr="001014BA">
        <w:rPr>
          <w:rFonts w:ascii="Times New Roman" w:hAnsi="Times New Roman"/>
          <w:sz w:val="24"/>
          <w:szCs w:val="24"/>
        </w:rPr>
        <w:t xml:space="preserve">ha venido tratando de </w:t>
      </w:r>
      <w:r w:rsidRPr="001014BA">
        <w:rPr>
          <w:rFonts w:ascii="Times New Roman" w:hAnsi="Times New Roman"/>
          <w:sz w:val="24"/>
          <w:szCs w:val="24"/>
        </w:rPr>
        <w:t xml:space="preserve">estimar con mayor adecuación los beneficios y efectos adversos que tienen a lugar tras un determinado tratamiento, </w:t>
      </w:r>
      <w:r w:rsidR="000F494B" w:rsidRPr="001014BA">
        <w:rPr>
          <w:rFonts w:ascii="Times New Roman" w:hAnsi="Times New Roman"/>
          <w:sz w:val="24"/>
          <w:szCs w:val="24"/>
        </w:rPr>
        <w:t xml:space="preserve">por medio </w:t>
      </w:r>
      <w:r w:rsidRPr="001014BA">
        <w:rPr>
          <w:rFonts w:ascii="Times New Roman" w:hAnsi="Times New Roman"/>
          <w:sz w:val="24"/>
          <w:szCs w:val="24"/>
        </w:rPr>
        <w:t xml:space="preserve">de los ensayos terapéuticos. Los mismos han alcanzado el mayor grado de desarrollo en términos metodológicos y se desagregan en 4 fases (I a IV); las cuales representan una serie de etapas para el desarrollo de un nuevo medicamento. </w:t>
      </w:r>
    </w:p>
    <w:p w14:paraId="15158B63" w14:textId="77777777" w:rsidR="004A2D4B" w:rsidRPr="001014BA" w:rsidRDefault="004A2D4B" w:rsidP="00D93539">
      <w:pPr>
        <w:autoSpaceDE w:val="0"/>
        <w:autoSpaceDN w:val="0"/>
        <w:adjustRightInd w:val="0"/>
        <w:spacing w:after="0" w:line="240" w:lineRule="auto"/>
        <w:jc w:val="both"/>
        <w:rPr>
          <w:rFonts w:ascii="Times New Roman" w:hAnsi="Times New Roman"/>
          <w:sz w:val="24"/>
          <w:szCs w:val="24"/>
          <w:lang w:val="es-AR"/>
        </w:rPr>
      </w:pPr>
    </w:p>
    <w:p w14:paraId="76911CBE" w14:textId="77777777" w:rsidR="00D93539" w:rsidRPr="00517E7A" w:rsidRDefault="00D93539" w:rsidP="00D93539">
      <w:pPr>
        <w:autoSpaceDE w:val="0"/>
        <w:autoSpaceDN w:val="0"/>
        <w:adjustRightInd w:val="0"/>
        <w:spacing w:after="0" w:line="240" w:lineRule="auto"/>
        <w:rPr>
          <w:rFonts w:ascii="Times New Roman" w:hAnsi="Times New Roman"/>
          <w:bCs/>
          <w:sz w:val="24"/>
          <w:szCs w:val="24"/>
          <w:u w:val="single"/>
          <w:lang w:val="es-AR"/>
        </w:rPr>
      </w:pPr>
      <w:r w:rsidRPr="00517E7A">
        <w:rPr>
          <w:rFonts w:ascii="Times New Roman" w:hAnsi="Times New Roman"/>
          <w:bCs/>
          <w:sz w:val="24"/>
          <w:szCs w:val="24"/>
          <w:u w:val="single"/>
          <w:lang w:val="es-AR"/>
        </w:rPr>
        <w:t>Ensayos de fase I y II</w:t>
      </w:r>
    </w:p>
    <w:p w14:paraId="3808A5AD" w14:textId="77777777" w:rsidR="00D93539" w:rsidRPr="007306EB" w:rsidRDefault="00D93539" w:rsidP="00D93539">
      <w:pPr>
        <w:autoSpaceDE w:val="0"/>
        <w:autoSpaceDN w:val="0"/>
        <w:adjustRightInd w:val="0"/>
        <w:spacing w:after="0" w:line="240" w:lineRule="auto"/>
        <w:jc w:val="both"/>
        <w:rPr>
          <w:rFonts w:ascii="Times New Roman" w:hAnsi="Times New Roman"/>
          <w:sz w:val="24"/>
          <w:szCs w:val="24"/>
          <w:lang w:val="es-AR"/>
        </w:rPr>
      </w:pPr>
      <w:r w:rsidRPr="007306EB">
        <w:rPr>
          <w:rFonts w:ascii="Times New Roman" w:hAnsi="Times New Roman"/>
          <w:sz w:val="24"/>
          <w:szCs w:val="24"/>
          <w:lang w:val="es-AR"/>
        </w:rPr>
        <w:t xml:space="preserve">Los estudios de fase I determinan la farmacodinámica y farmacocinética del compuesto. Con este tipo de investigación se consigue conocer el tiempo requerido para que la droga alcance su mayor concentración en sangre, la vida media y el tiempo que lleva su eliminación completa. Con ello será posible definir la dosis y frecuencia a aplicar en los estudios a futuro. Los primeros ensayos de fase I se llevan a cabo mayoritariamente en voluntarios sanos; sin embargo, en un paso posterior y de acuerdo con los lineamientos trazados puede que se intente estudiar alguno de los efectos postulados, o bien se lo administre a personas que están recibiendo otras medicaciones o un grupo particular de ellas (niños, ancianos, embarazadas). La mayoría de los objetivos propuestos en la fase I se alcanzan con un grupo relativamente reducido de sujetos. Por su parte, los estudios de fase II allanan el camino para la realización de estudio confirmatorio de fase III. En líneas generales la fase II, es la primera instancia que se ensayará la droga en pacientes afectados de la enfermedad para la cual esperamos que el compuesto sea efectivo. Así las cosas, es sumamente relevante conocer los beneficios eventuales de su aplicación, por </w:t>
      </w:r>
      <w:r w:rsidR="007306EB" w:rsidRPr="007306EB">
        <w:rPr>
          <w:rFonts w:ascii="Times New Roman" w:hAnsi="Times New Roman"/>
          <w:sz w:val="24"/>
          <w:szCs w:val="24"/>
          <w:lang w:val="es-AR"/>
        </w:rPr>
        <w:t>ejemplo,</w:t>
      </w:r>
      <w:r w:rsidRPr="007306EB">
        <w:rPr>
          <w:rFonts w:ascii="Times New Roman" w:hAnsi="Times New Roman"/>
          <w:sz w:val="24"/>
          <w:szCs w:val="24"/>
          <w:lang w:val="es-AR"/>
        </w:rPr>
        <w:t xml:space="preserve"> una respuesta favorable en la remisión de un tumor (que en un estudio de fase III se traduciría en una mayor supervivencia). En paralelo, es igualmente importante conocer los efectos adversos. En definitiva, se trata de un estudio exploratorio orientado a descubrir si el compuesto denota resultados clínicos prometedores. </w:t>
      </w:r>
    </w:p>
    <w:p w14:paraId="3EC8B30B" w14:textId="77777777" w:rsidR="00D93539" w:rsidRPr="007306EB" w:rsidRDefault="00D93539" w:rsidP="00D93539">
      <w:pPr>
        <w:autoSpaceDE w:val="0"/>
        <w:autoSpaceDN w:val="0"/>
        <w:adjustRightInd w:val="0"/>
        <w:spacing w:after="0" w:line="240" w:lineRule="auto"/>
        <w:rPr>
          <w:rFonts w:ascii="Times New Roman" w:hAnsi="Times New Roman"/>
          <w:b/>
          <w:bCs/>
          <w:sz w:val="24"/>
          <w:szCs w:val="24"/>
          <w:lang w:val="es-AR"/>
        </w:rPr>
      </w:pPr>
    </w:p>
    <w:p w14:paraId="348974A1" w14:textId="77777777" w:rsidR="00D93539" w:rsidRPr="00517E7A" w:rsidRDefault="00D93539" w:rsidP="00D93539">
      <w:pPr>
        <w:autoSpaceDE w:val="0"/>
        <w:autoSpaceDN w:val="0"/>
        <w:adjustRightInd w:val="0"/>
        <w:spacing w:after="0" w:line="240" w:lineRule="auto"/>
        <w:rPr>
          <w:rFonts w:ascii="Times New Roman" w:hAnsi="Times New Roman"/>
          <w:bCs/>
          <w:sz w:val="24"/>
          <w:szCs w:val="24"/>
          <w:u w:val="single"/>
          <w:lang w:val="es-AR"/>
        </w:rPr>
      </w:pPr>
      <w:r w:rsidRPr="00517E7A">
        <w:rPr>
          <w:rFonts w:ascii="Times New Roman" w:hAnsi="Times New Roman"/>
          <w:bCs/>
          <w:sz w:val="24"/>
          <w:szCs w:val="24"/>
          <w:u w:val="single"/>
          <w:lang w:val="es-AR"/>
        </w:rPr>
        <w:t>El ensayo de fase III (controlado, comparativo, aleatorizado y doble ciego)</w:t>
      </w:r>
    </w:p>
    <w:p w14:paraId="184C10D8" w14:textId="77777777" w:rsidR="00D93539" w:rsidRPr="007306EB" w:rsidRDefault="00D93539" w:rsidP="00D93539">
      <w:pPr>
        <w:autoSpaceDE w:val="0"/>
        <w:autoSpaceDN w:val="0"/>
        <w:adjustRightInd w:val="0"/>
        <w:spacing w:after="0" w:line="240" w:lineRule="auto"/>
        <w:jc w:val="both"/>
        <w:rPr>
          <w:rFonts w:ascii="Times New Roman" w:hAnsi="Times New Roman"/>
          <w:sz w:val="24"/>
          <w:szCs w:val="24"/>
          <w:lang w:val="es-AR"/>
        </w:rPr>
      </w:pPr>
      <w:r w:rsidRPr="007306EB">
        <w:rPr>
          <w:rFonts w:ascii="Times New Roman" w:hAnsi="Times New Roman"/>
          <w:sz w:val="24"/>
          <w:szCs w:val="24"/>
          <w:lang w:val="es-AR"/>
        </w:rPr>
        <w:t>No existen dudas que se trata del procedimiento estándar para comparar distintos tipos de tratamientos para un padecimiento en particular. En este estudio los pacientes son asignados aleatoriamente para recibir sólo una de las opciones terapéuticas, tras haber otorgado su consentimiento para participar voluntariamente en el estudio. En ese momento ninguna de las personas involucradas en el desarrollo del fármaco conoce a ciencia cierta qué compuesto es superior. Durante el período en que el paciente es evaluado para ver si es elegible o no y si así lo fuera obtener el consentimiento, tanto el enfermo como el médico deben tener pleno conocimiento de las potenciales opciones terapéuticas que se pretende comparar en el estudio. Ninguno de los dos, debe conocer, sin embargo, a qué grupo será asignado el paciente. Para ello se cuenta con una lista de asignación aleatoria de tratamientos (</w:t>
      </w:r>
      <w:r w:rsidR="00517E7A">
        <w:rPr>
          <w:rFonts w:ascii="Times New Roman" w:hAnsi="Times New Roman"/>
          <w:sz w:val="24"/>
          <w:szCs w:val="24"/>
          <w:lang w:val="es-AR"/>
        </w:rPr>
        <w:t>“</w:t>
      </w:r>
      <w:proofErr w:type="spellStart"/>
      <w:r w:rsidRPr="00517E7A">
        <w:rPr>
          <w:rFonts w:ascii="Times New Roman" w:hAnsi="Times New Roman"/>
          <w:i/>
          <w:sz w:val="24"/>
          <w:szCs w:val="24"/>
          <w:lang w:val="es-AR"/>
        </w:rPr>
        <w:t>randomización</w:t>
      </w:r>
      <w:proofErr w:type="spellEnd"/>
      <w:r w:rsidR="00517E7A">
        <w:rPr>
          <w:rFonts w:ascii="Times New Roman" w:hAnsi="Times New Roman"/>
          <w:sz w:val="24"/>
          <w:szCs w:val="24"/>
          <w:lang w:val="es-AR"/>
        </w:rPr>
        <w:t>”</w:t>
      </w:r>
      <w:r w:rsidRPr="007306EB">
        <w:rPr>
          <w:rFonts w:ascii="Times New Roman" w:hAnsi="Times New Roman"/>
          <w:sz w:val="24"/>
          <w:szCs w:val="24"/>
          <w:lang w:val="es-AR"/>
        </w:rPr>
        <w:t xml:space="preserve">), la cual se halla en poder de un tercero ajeno a la investigación, a quien se lo contacta por </w:t>
      </w:r>
      <w:r w:rsidR="00095A1C">
        <w:rPr>
          <w:rFonts w:ascii="Times New Roman" w:hAnsi="Times New Roman"/>
          <w:sz w:val="24"/>
          <w:szCs w:val="24"/>
          <w:lang w:val="es-AR"/>
        </w:rPr>
        <w:t>teléfono,</w:t>
      </w:r>
      <w:r w:rsidRPr="007306EB">
        <w:rPr>
          <w:rFonts w:ascii="Times New Roman" w:hAnsi="Times New Roman"/>
          <w:sz w:val="24"/>
          <w:szCs w:val="24"/>
          <w:lang w:val="es-AR"/>
        </w:rPr>
        <w:t xml:space="preserve"> correo electrónico, sitio web, o lo que </w:t>
      </w:r>
      <w:r w:rsidRPr="007306EB">
        <w:rPr>
          <w:rFonts w:ascii="Times New Roman" w:hAnsi="Times New Roman"/>
          <w:sz w:val="24"/>
          <w:szCs w:val="24"/>
          <w:lang w:val="es-AR"/>
        </w:rPr>
        <w:lastRenderedPageBreak/>
        <w:t xml:space="preserve">resulte más conveniente. Esta acción se lleva a cabo una vez que el paciente reúne los criterios de elegibilidad y otorga el consentimiento. Si el estudio se realiza en áreas donde las comunicaciones son deficientes se deben tomar todos los recaudos como para asegurar que no se lesiona el procedimiento de aleatorización a ciego. </w:t>
      </w:r>
    </w:p>
    <w:p w14:paraId="392EE578" w14:textId="77777777" w:rsidR="00D93539" w:rsidRDefault="00D93539" w:rsidP="00D93539">
      <w:pPr>
        <w:autoSpaceDE w:val="0"/>
        <w:autoSpaceDN w:val="0"/>
        <w:adjustRightInd w:val="0"/>
        <w:spacing w:after="0" w:line="240" w:lineRule="auto"/>
        <w:jc w:val="both"/>
        <w:rPr>
          <w:rFonts w:ascii="Times New Roman" w:hAnsi="Times New Roman"/>
          <w:sz w:val="24"/>
          <w:szCs w:val="24"/>
          <w:lang w:val="es-AR"/>
        </w:rPr>
      </w:pPr>
      <w:r w:rsidRPr="007306EB">
        <w:rPr>
          <w:rFonts w:ascii="Times New Roman" w:hAnsi="Times New Roman"/>
          <w:sz w:val="24"/>
          <w:szCs w:val="24"/>
          <w:lang w:val="es-AR"/>
        </w:rPr>
        <w:t xml:space="preserve">Al determinar las bondades de un nuevo tratamiento es importante compararlo con la medicación estándar para la enfermedad en cuestión. Se pueden presentar casos en que no existe otro tratamiento, por lo que el control recibe los cuidados que se aplican habitualmente. En situaciones de esta naturaleza este grupo </w:t>
      </w:r>
      <w:r w:rsidR="003877D1">
        <w:rPr>
          <w:rFonts w:ascii="Times New Roman" w:hAnsi="Times New Roman"/>
          <w:sz w:val="24"/>
          <w:szCs w:val="24"/>
          <w:lang w:val="es-AR"/>
        </w:rPr>
        <w:t xml:space="preserve">podría </w:t>
      </w:r>
      <w:r w:rsidR="004A2D4B">
        <w:rPr>
          <w:rFonts w:ascii="Times New Roman" w:hAnsi="Times New Roman"/>
          <w:sz w:val="24"/>
          <w:szCs w:val="24"/>
          <w:lang w:val="es-AR"/>
        </w:rPr>
        <w:t xml:space="preserve">llegar a </w:t>
      </w:r>
      <w:r w:rsidRPr="007306EB">
        <w:rPr>
          <w:rFonts w:ascii="Times New Roman" w:hAnsi="Times New Roman"/>
          <w:sz w:val="24"/>
          <w:szCs w:val="24"/>
          <w:lang w:val="es-AR"/>
        </w:rPr>
        <w:t>recib</w:t>
      </w:r>
      <w:r w:rsidR="004A2D4B">
        <w:rPr>
          <w:rFonts w:ascii="Times New Roman" w:hAnsi="Times New Roman"/>
          <w:sz w:val="24"/>
          <w:szCs w:val="24"/>
          <w:lang w:val="es-AR"/>
        </w:rPr>
        <w:t>ir</w:t>
      </w:r>
      <w:r w:rsidRPr="007306EB">
        <w:rPr>
          <w:rFonts w:ascii="Times New Roman" w:hAnsi="Times New Roman"/>
          <w:sz w:val="24"/>
          <w:szCs w:val="24"/>
          <w:lang w:val="es-AR"/>
        </w:rPr>
        <w:t xml:space="preserve"> un placebo, con el propósito de reducir el sesgo a su mínima expresión</w:t>
      </w:r>
      <w:r w:rsidR="004A2D4B">
        <w:rPr>
          <w:rFonts w:ascii="Times New Roman" w:hAnsi="Times New Roman"/>
          <w:sz w:val="24"/>
          <w:szCs w:val="24"/>
          <w:lang w:val="es-AR"/>
        </w:rPr>
        <w:t>; aunque en algunos casos no es una cuestión no tan fácil zanjar</w:t>
      </w:r>
      <w:r w:rsidRPr="007306EB">
        <w:rPr>
          <w:rFonts w:ascii="Times New Roman" w:hAnsi="Times New Roman"/>
          <w:sz w:val="24"/>
          <w:szCs w:val="24"/>
          <w:lang w:val="es-AR"/>
        </w:rPr>
        <w:t>.</w:t>
      </w:r>
    </w:p>
    <w:p w14:paraId="5725EC82" w14:textId="77777777" w:rsidR="004A2D4B" w:rsidRPr="007306EB" w:rsidRDefault="004A2D4B" w:rsidP="00D93539">
      <w:pPr>
        <w:autoSpaceDE w:val="0"/>
        <w:autoSpaceDN w:val="0"/>
        <w:adjustRightInd w:val="0"/>
        <w:spacing w:after="0" w:line="240" w:lineRule="auto"/>
        <w:jc w:val="both"/>
        <w:rPr>
          <w:rFonts w:ascii="Times New Roman" w:hAnsi="Times New Roman"/>
          <w:sz w:val="24"/>
          <w:szCs w:val="24"/>
          <w:lang w:val="es-AR"/>
        </w:rPr>
      </w:pPr>
    </w:p>
    <w:p w14:paraId="64EF0EBE" w14:textId="77777777" w:rsidR="00D93539" w:rsidRPr="00517E7A" w:rsidRDefault="00D93539" w:rsidP="00D93539">
      <w:pPr>
        <w:spacing w:after="0" w:line="240" w:lineRule="auto"/>
        <w:jc w:val="both"/>
        <w:rPr>
          <w:rFonts w:ascii="Times New Roman" w:hAnsi="Times New Roman"/>
          <w:sz w:val="24"/>
          <w:szCs w:val="24"/>
          <w:u w:val="single"/>
          <w:lang w:val="es-AR"/>
        </w:rPr>
      </w:pPr>
      <w:r w:rsidRPr="00517E7A">
        <w:rPr>
          <w:rFonts w:ascii="Times New Roman" w:hAnsi="Times New Roman"/>
          <w:sz w:val="24"/>
          <w:szCs w:val="24"/>
          <w:u w:val="single"/>
          <w:lang w:val="es-AR"/>
        </w:rPr>
        <w:t>Fase IV</w:t>
      </w:r>
    </w:p>
    <w:p w14:paraId="42156EDB" w14:textId="77777777" w:rsidR="00D93539" w:rsidRPr="007306EB" w:rsidRDefault="00D93539" w:rsidP="00D93539">
      <w:pPr>
        <w:spacing w:after="0" w:line="240" w:lineRule="auto"/>
        <w:jc w:val="both"/>
        <w:rPr>
          <w:rFonts w:ascii="Times New Roman" w:hAnsi="Times New Roman"/>
          <w:sz w:val="24"/>
          <w:szCs w:val="24"/>
          <w:lang w:val="es-AR"/>
        </w:rPr>
      </w:pPr>
      <w:r w:rsidRPr="007306EB">
        <w:rPr>
          <w:rFonts w:ascii="Times New Roman" w:hAnsi="Times New Roman"/>
          <w:sz w:val="24"/>
          <w:szCs w:val="24"/>
          <w:lang w:val="es-AR"/>
        </w:rPr>
        <w:t>Existe una fase adicional</w:t>
      </w:r>
      <w:r w:rsidR="00095A1C">
        <w:rPr>
          <w:rFonts w:ascii="Times New Roman" w:hAnsi="Times New Roman"/>
          <w:sz w:val="24"/>
          <w:szCs w:val="24"/>
          <w:lang w:val="es-AR"/>
        </w:rPr>
        <w:t>,</w:t>
      </w:r>
      <w:r w:rsidRPr="007306EB">
        <w:rPr>
          <w:rFonts w:ascii="Times New Roman" w:hAnsi="Times New Roman"/>
          <w:sz w:val="24"/>
          <w:szCs w:val="24"/>
          <w:lang w:val="es-AR"/>
        </w:rPr>
        <w:t xml:space="preserve"> o de farmacovigilancia</w:t>
      </w:r>
      <w:r w:rsidR="00095A1C">
        <w:rPr>
          <w:rFonts w:ascii="Times New Roman" w:hAnsi="Times New Roman"/>
          <w:sz w:val="24"/>
          <w:szCs w:val="24"/>
          <w:lang w:val="es-AR"/>
        </w:rPr>
        <w:t>,</w:t>
      </w:r>
      <w:r w:rsidRPr="007306EB">
        <w:rPr>
          <w:rFonts w:ascii="Times New Roman" w:hAnsi="Times New Roman"/>
          <w:sz w:val="24"/>
          <w:szCs w:val="24"/>
          <w:lang w:val="es-AR"/>
        </w:rPr>
        <w:t xml:space="preserve"> orientada a detectar efectos tóxicos no constatados en las etapas previas. De vez en cuando nos enteramos </w:t>
      </w:r>
      <w:r w:rsidR="00095A1C" w:rsidRPr="007306EB">
        <w:rPr>
          <w:rFonts w:ascii="Times New Roman" w:hAnsi="Times New Roman"/>
          <w:sz w:val="24"/>
          <w:szCs w:val="24"/>
          <w:lang w:val="es-AR"/>
        </w:rPr>
        <w:t>de que</w:t>
      </w:r>
      <w:r w:rsidRPr="007306EB">
        <w:rPr>
          <w:rFonts w:ascii="Times New Roman" w:hAnsi="Times New Roman"/>
          <w:sz w:val="24"/>
          <w:szCs w:val="24"/>
          <w:lang w:val="es-AR"/>
        </w:rPr>
        <w:t xml:space="preserve"> determinado laboratorio retira de circulación un medicamento a raíz de un efecto adverso severo, que para ejemplificar se presenta cada 50.000 pacientes. Si el tamaño muestral del ensayo fase III con el que se obtuvo la aprobación hubiese sido de 7.500 enfermos, habría habido una muy baja probabilidad de observar dicho efecto puesto que el error beta era bastante elevado para detectarlo.</w:t>
      </w:r>
    </w:p>
    <w:p w14:paraId="4B4AAD9C" w14:textId="77777777" w:rsidR="00D93539" w:rsidRPr="005334CC" w:rsidRDefault="00D93539" w:rsidP="00D93539">
      <w:pPr>
        <w:autoSpaceDE w:val="0"/>
        <w:autoSpaceDN w:val="0"/>
        <w:adjustRightInd w:val="0"/>
        <w:spacing w:after="0" w:line="240" w:lineRule="auto"/>
        <w:jc w:val="both"/>
        <w:rPr>
          <w:rFonts w:asciiTheme="minorHAnsi" w:hAnsiTheme="minorHAnsi" w:cstheme="minorHAnsi"/>
          <w:color w:val="C00000"/>
          <w:lang w:val="es-AR" w:eastAsia="es-AR"/>
        </w:rPr>
      </w:pPr>
    </w:p>
    <w:p w14:paraId="0AF322A6" w14:textId="77777777" w:rsidR="00D93539" w:rsidRPr="00A66565" w:rsidRDefault="00D93539" w:rsidP="00D93539">
      <w:pPr>
        <w:spacing w:after="0" w:line="240" w:lineRule="auto"/>
        <w:jc w:val="both"/>
        <w:rPr>
          <w:rFonts w:ascii="Times New Roman" w:hAnsi="Times New Roman"/>
          <w:b/>
          <w:sz w:val="24"/>
          <w:szCs w:val="24"/>
          <w:lang w:val="es-AR"/>
        </w:rPr>
      </w:pPr>
      <w:r w:rsidRPr="00A66565">
        <w:rPr>
          <w:rFonts w:ascii="Times New Roman" w:hAnsi="Times New Roman"/>
          <w:b/>
          <w:sz w:val="24"/>
          <w:szCs w:val="24"/>
          <w:lang w:val="es-AR"/>
        </w:rPr>
        <w:t>Principios de la Bioética</w:t>
      </w:r>
    </w:p>
    <w:p w14:paraId="2C850024" w14:textId="77777777" w:rsidR="000709B9" w:rsidRPr="00D06C1E" w:rsidRDefault="00D93539" w:rsidP="00D06C1E">
      <w:pPr>
        <w:spacing w:after="0" w:line="240" w:lineRule="auto"/>
        <w:jc w:val="both"/>
        <w:rPr>
          <w:rFonts w:ascii="Times New Roman" w:hAnsi="Times New Roman"/>
          <w:bCs/>
          <w:sz w:val="24"/>
          <w:szCs w:val="24"/>
          <w:lang w:val="es-AR"/>
        </w:rPr>
      </w:pPr>
      <w:r w:rsidRPr="00D06C1E">
        <w:rPr>
          <w:rFonts w:ascii="Times New Roman" w:hAnsi="Times New Roman"/>
          <w:sz w:val="24"/>
          <w:szCs w:val="24"/>
          <w:lang w:val="es-AR"/>
        </w:rPr>
        <w:t xml:space="preserve">En el ámbito de la atención médica, es difícil </w:t>
      </w:r>
      <w:r w:rsidR="00036242" w:rsidRPr="00D06C1E">
        <w:rPr>
          <w:rFonts w:ascii="Times New Roman" w:hAnsi="Times New Roman"/>
          <w:sz w:val="24"/>
          <w:szCs w:val="24"/>
          <w:lang w:val="es-AR"/>
        </w:rPr>
        <w:t>sostener r</w:t>
      </w:r>
      <w:r w:rsidRPr="00D06C1E">
        <w:rPr>
          <w:rFonts w:ascii="Times New Roman" w:hAnsi="Times New Roman"/>
          <w:sz w:val="24"/>
          <w:szCs w:val="24"/>
          <w:lang w:val="es-AR"/>
        </w:rPr>
        <w:t>eglas o principios absolutos</w:t>
      </w:r>
      <w:r w:rsidR="00036242" w:rsidRPr="00D06C1E">
        <w:rPr>
          <w:rFonts w:ascii="Times New Roman" w:hAnsi="Times New Roman"/>
          <w:sz w:val="24"/>
          <w:szCs w:val="24"/>
          <w:lang w:val="es-AR"/>
        </w:rPr>
        <w:t xml:space="preserve">, particularmente debido </w:t>
      </w:r>
      <w:r w:rsidRPr="00D06C1E">
        <w:rPr>
          <w:rFonts w:ascii="Times New Roman" w:hAnsi="Times New Roman"/>
          <w:sz w:val="24"/>
          <w:szCs w:val="24"/>
          <w:lang w:val="es-AR"/>
        </w:rPr>
        <w:t>a las muchas variables que existen en el contexto de l</w:t>
      </w:r>
      <w:r w:rsidR="00050064">
        <w:rPr>
          <w:rFonts w:ascii="Times New Roman" w:hAnsi="Times New Roman"/>
          <w:sz w:val="24"/>
          <w:szCs w:val="24"/>
          <w:lang w:val="es-AR"/>
        </w:rPr>
        <w:t xml:space="preserve">a casuística </w:t>
      </w:r>
      <w:r w:rsidRPr="00D06C1E">
        <w:rPr>
          <w:rFonts w:ascii="Times New Roman" w:hAnsi="Times New Roman"/>
          <w:sz w:val="24"/>
          <w:szCs w:val="24"/>
          <w:lang w:val="es-AR"/>
        </w:rPr>
        <w:t>clínic</w:t>
      </w:r>
      <w:r w:rsidR="00050064">
        <w:rPr>
          <w:rFonts w:ascii="Times New Roman" w:hAnsi="Times New Roman"/>
          <w:sz w:val="24"/>
          <w:szCs w:val="24"/>
          <w:lang w:val="es-AR"/>
        </w:rPr>
        <w:t>a</w:t>
      </w:r>
      <w:r w:rsidRPr="00D06C1E">
        <w:rPr>
          <w:rFonts w:ascii="Times New Roman" w:hAnsi="Times New Roman"/>
          <w:sz w:val="24"/>
          <w:szCs w:val="24"/>
          <w:lang w:val="es-AR"/>
        </w:rPr>
        <w:t xml:space="preserve">, </w:t>
      </w:r>
      <w:r w:rsidR="00036242" w:rsidRPr="00D06C1E">
        <w:rPr>
          <w:rFonts w:ascii="Times New Roman" w:hAnsi="Times New Roman"/>
          <w:sz w:val="24"/>
          <w:szCs w:val="24"/>
          <w:lang w:val="es-AR"/>
        </w:rPr>
        <w:t>y la dinámica del proceso de cuidado y atención médica</w:t>
      </w:r>
      <w:r w:rsidRPr="00D06C1E">
        <w:rPr>
          <w:rFonts w:ascii="Times New Roman" w:hAnsi="Times New Roman"/>
          <w:sz w:val="24"/>
          <w:szCs w:val="24"/>
          <w:lang w:val="es-AR"/>
        </w:rPr>
        <w:t xml:space="preserve">. </w:t>
      </w:r>
      <w:r w:rsidR="00050064">
        <w:rPr>
          <w:rFonts w:ascii="Times New Roman" w:hAnsi="Times New Roman"/>
          <w:sz w:val="24"/>
          <w:szCs w:val="24"/>
          <w:lang w:val="es-AR"/>
        </w:rPr>
        <w:t xml:space="preserve">No obstante, las </w:t>
      </w:r>
      <w:r w:rsidRPr="00D06C1E">
        <w:rPr>
          <w:rFonts w:ascii="Times New Roman" w:hAnsi="Times New Roman"/>
          <w:sz w:val="24"/>
          <w:szCs w:val="24"/>
          <w:lang w:val="es-AR"/>
        </w:rPr>
        <w:t xml:space="preserve">reglas y principios sirven como guías de acción poderosas en la medicina clínica. A lo largo de los años, estos principios morales han ganado una aceptación general </w:t>
      </w:r>
      <w:r w:rsidR="00050064">
        <w:rPr>
          <w:rFonts w:ascii="Times New Roman" w:hAnsi="Times New Roman"/>
          <w:sz w:val="24"/>
          <w:szCs w:val="24"/>
          <w:lang w:val="es-AR"/>
        </w:rPr>
        <w:t xml:space="preserve">para su aplicación </w:t>
      </w:r>
      <w:r w:rsidRPr="00D06C1E">
        <w:rPr>
          <w:rFonts w:ascii="Times New Roman" w:hAnsi="Times New Roman"/>
          <w:sz w:val="24"/>
          <w:szCs w:val="24"/>
          <w:lang w:val="es-AR"/>
        </w:rPr>
        <w:t>en el análisis moral de los problemas éticos en la medicina</w:t>
      </w:r>
      <w:r w:rsidR="00D06C1E" w:rsidRPr="00D06C1E">
        <w:rPr>
          <w:rFonts w:ascii="Times New Roman" w:hAnsi="Times New Roman"/>
          <w:sz w:val="24"/>
          <w:szCs w:val="24"/>
          <w:lang w:val="es-AR"/>
        </w:rPr>
        <w:t xml:space="preserve"> y por ende se los tienen en cuenta al momento de llevar adelante un ensayo clínico. </w:t>
      </w:r>
      <w:r w:rsidR="000709B9" w:rsidRPr="00D06C1E">
        <w:rPr>
          <w:rFonts w:ascii="Times New Roman" w:hAnsi="Times New Roman"/>
          <w:bCs/>
          <w:sz w:val="24"/>
          <w:szCs w:val="24"/>
          <w:lang w:val="es-AR"/>
        </w:rPr>
        <w:t>Es importante enfatizar que los principios, en lugar de ser mutuamente excluyentes, son interdependientes y</w:t>
      </w:r>
      <w:r w:rsidR="00050064">
        <w:rPr>
          <w:rFonts w:ascii="Times New Roman" w:hAnsi="Times New Roman"/>
          <w:bCs/>
          <w:sz w:val="24"/>
          <w:szCs w:val="24"/>
          <w:lang w:val="es-AR"/>
        </w:rPr>
        <w:t xml:space="preserve"> convergen </w:t>
      </w:r>
      <w:r w:rsidR="000709B9" w:rsidRPr="00D06C1E">
        <w:rPr>
          <w:rFonts w:ascii="Times New Roman" w:hAnsi="Times New Roman"/>
          <w:bCs/>
          <w:sz w:val="24"/>
          <w:szCs w:val="24"/>
          <w:lang w:val="es-AR"/>
        </w:rPr>
        <w:t xml:space="preserve">en </w:t>
      </w:r>
      <w:r w:rsidR="00050064">
        <w:rPr>
          <w:rFonts w:ascii="Times New Roman" w:hAnsi="Times New Roman"/>
          <w:bCs/>
          <w:sz w:val="24"/>
          <w:szCs w:val="24"/>
          <w:lang w:val="es-AR"/>
        </w:rPr>
        <w:t xml:space="preserve">pos de </w:t>
      </w:r>
      <w:r w:rsidR="000709B9" w:rsidRPr="00D06C1E">
        <w:rPr>
          <w:rFonts w:ascii="Times New Roman" w:hAnsi="Times New Roman"/>
          <w:bCs/>
          <w:sz w:val="24"/>
          <w:szCs w:val="24"/>
          <w:lang w:val="es-AR"/>
        </w:rPr>
        <w:t>la protección de l</w:t>
      </w:r>
      <w:r w:rsidR="00050064">
        <w:rPr>
          <w:rFonts w:ascii="Times New Roman" w:hAnsi="Times New Roman"/>
          <w:bCs/>
          <w:sz w:val="24"/>
          <w:szCs w:val="24"/>
          <w:lang w:val="es-AR"/>
        </w:rPr>
        <w:t>as personas</w:t>
      </w:r>
      <w:r w:rsidR="000709B9" w:rsidRPr="00D06C1E">
        <w:rPr>
          <w:rFonts w:ascii="Times New Roman" w:hAnsi="Times New Roman"/>
          <w:bCs/>
          <w:sz w:val="24"/>
          <w:szCs w:val="24"/>
          <w:lang w:val="es-AR"/>
        </w:rPr>
        <w:t xml:space="preserve">. </w:t>
      </w:r>
    </w:p>
    <w:p w14:paraId="056323A6" w14:textId="77777777" w:rsidR="00D93539" w:rsidRPr="00D06C1E" w:rsidRDefault="00FD74A7" w:rsidP="00D93539">
      <w:pPr>
        <w:spacing w:after="0" w:line="240" w:lineRule="auto"/>
        <w:jc w:val="both"/>
        <w:rPr>
          <w:rFonts w:ascii="Times New Roman" w:hAnsi="Times New Roman"/>
          <w:sz w:val="24"/>
          <w:szCs w:val="24"/>
          <w:lang w:val="es-AR"/>
        </w:rPr>
      </w:pPr>
      <w:r w:rsidRPr="00D06C1E">
        <w:rPr>
          <w:rFonts w:ascii="Times New Roman" w:hAnsi="Times New Roman"/>
          <w:sz w:val="24"/>
          <w:szCs w:val="24"/>
          <w:lang w:val="es-AR"/>
        </w:rPr>
        <w:t>L</w:t>
      </w:r>
      <w:r w:rsidR="00D93539" w:rsidRPr="00D06C1E">
        <w:rPr>
          <w:rFonts w:ascii="Times New Roman" w:hAnsi="Times New Roman"/>
          <w:sz w:val="24"/>
          <w:szCs w:val="24"/>
          <w:lang w:val="es-AR"/>
        </w:rPr>
        <w:t xml:space="preserve">os principios comúnmente </w:t>
      </w:r>
      <w:r w:rsidR="00050064">
        <w:rPr>
          <w:rFonts w:ascii="Times New Roman" w:hAnsi="Times New Roman"/>
          <w:sz w:val="24"/>
          <w:szCs w:val="24"/>
          <w:lang w:val="es-AR"/>
        </w:rPr>
        <w:t xml:space="preserve">considerados </w:t>
      </w:r>
      <w:r w:rsidR="00D93539" w:rsidRPr="00D06C1E">
        <w:rPr>
          <w:rFonts w:ascii="Times New Roman" w:hAnsi="Times New Roman"/>
          <w:sz w:val="24"/>
          <w:szCs w:val="24"/>
          <w:lang w:val="es-AR"/>
        </w:rPr>
        <w:t>incluyen</w:t>
      </w:r>
      <w:r w:rsidR="00050064">
        <w:rPr>
          <w:rFonts w:ascii="Times New Roman" w:hAnsi="Times New Roman"/>
          <w:sz w:val="24"/>
          <w:szCs w:val="24"/>
          <w:lang w:val="es-AR"/>
        </w:rPr>
        <w:t xml:space="preserve"> los</w:t>
      </w:r>
      <w:r w:rsidR="00D93539" w:rsidRPr="00D06C1E">
        <w:rPr>
          <w:rFonts w:ascii="Times New Roman" w:hAnsi="Times New Roman"/>
          <w:sz w:val="24"/>
          <w:szCs w:val="24"/>
          <w:lang w:val="es-AR"/>
        </w:rPr>
        <w:t xml:space="preserve"> </w:t>
      </w:r>
      <w:r w:rsidR="000709B9" w:rsidRPr="00D06C1E">
        <w:rPr>
          <w:rFonts w:ascii="Times New Roman" w:hAnsi="Times New Roman"/>
          <w:sz w:val="24"/>
          <w:szCs w:val="24"/>
          <w:lang w:val="es-AR"/>
        </w:rPr>
        <w:t xml:space="preserve">de beneficencia, </w:t>
      </w:r>
      <w:r w:rsidR="00050064">
        <w:rPr>
          <w:rFonts w:ascii="Times New Roman" w:hAnsi="Times New Roman"/>
          <w:sz w:val="24"/>
          <w:szCs w:val="24"/>
          <w:lang w:val="es-AR"/>
        </w:rPr>
        <w:t>d</w:t>
      </w:r>
      <w:r w:rsidR="000709B9" w:rsidRPr="00D06C1E">
        <w:rPr>
          <w:rFonts w:ascii="Times New Roman" w:hAnsi="Times New Roman"/>
          <w:sz w:val="24"/>
          <w:szCs w:val="24"/>
          <w:lang w:val="es-AR"/>
        </w:rPr>
        <w:t>e no maleficencia</w:t>
      </w:r>
      <w:r w:rsidR="00050064">
        <w:rPr>
          <w:rFonts w:ascii="Times New Roman" w:hAnsi="Times New Roman"/>
          <w:sz w:val="24"/>
          <w:szCs w:val="24"/>
          <w:lang w:val="es-AR"/>
        </w:rPr>
        <w:t>,</w:t>
      </w:r>
      <w:r w:rsidR="000709B9" w:rsidRPr="00D06C1E">
        <w:rPr>
          <w:rFonts w:ascii="Times New Roman" w:hAnsi="Times New Roman"/>
          <w:sz w:val="24"/>
          <w:szCs w:val="24"/>
          <w:lang w:val="es-AR"/>
        </w:rPr>
        <w:t xml:space="preserve"> de justicia y de </w:t>
      </w:r>
      <w:r w:rsidR="00D93539" w:rsidRPr="00D06C1E">
        <w:rPr>
          <w:rFonts w:ascii="Times New Roman" w:hAnsi="Times New Roman"/>
          <w:sz w:val="24"/>
          <w:szCs w:val="24"/>
          <w:lang w:val="es-AR"/>
        </w:rPr>
        <w:t>respeto a la autonomía.</w:t>
      </w:r>
    </w:p>
    <w:p w14:paraId="475B3E1E" w14:textId="77777777" w:rsidR="00FD74A7" w:rsidRDefault="00FD74A7" w:rsidP="00D93539">
      <w:pPr>
        <w:spacing w:after="0" w:line="240" w:lineRule="auto"/>
        <w:jc w:val="both"/>
        <w:rPr>
          <w:lang w:val="es-AR"/>
        </w:rPr>
      </w:pPr>
    </w:p>
    <w:p w14:paraId="126AE230" w14:textId="77777777" w:rsidR="000709B9" w:rsidRPr="00A066C0" w:rsidRDefault="000709B9" w:rsidP="000709B9">
      <w:pPr>
        <w:spacing w:after="0" w:line="240" w:lineRule="auto"/>
        <w:jc w:val="both"/>
        <w:rPr>
          <w:rFonts w:ascii="Times New Roman" w:hAnsi="Times New Roman"/>
          <w:sz w:val="24"/>
          <w:szCs w:val="24"/>
          <w:u w:val="single"/>
          <w:lang w:val="es-AR"/>
        </w:rPr>
      </w:pPr>
      <w:r w:rsidRPr="00A066C0">
        <w:rPr>
          <w:rFonts w:ascii="Times New Roman" w:hAnsi="Times New Roman"/>
          <w:sz w:val="24"/>
          <w:szCs w:val="24"/>
          <w:u w:val="single"/>
          <w:lang w:val="es-AR"/>
        </w:rPr>
        <w:t xml:space="preserve">Beneficencia </w:t>
      </w:r>
    </w:p>
    <w:p w14:paraId="29740462" w14:textId="77777777" w:rsidR="000709B9" w:rsidRPr="00A066C0" w:rsidRDefault="000709B9" w:rsidP="000709B9">
      <w:pPr>
        <w:spacing w:after="0" w:line="240" w:lineRule="auto"/>
        <w:jc w:val="both"/>
        <w:rPr>
          <w:rFonts w:ascii="Times New Roman" w:hAnsi="Times New Roman"/>
          <w:sz w:val="24"/>
          <w:szCs w:val="24"/>
          <w:lang w:val="es-AR"/>
        </w:rPr>
      </w:pPr>
      <w:bookmarkStart w:id="1" w:name="prin4"/>
      <w:bookmarkEnd w:id="1"/>
      <w:r w:rsidRPr="00633C22">
        <w:rPr>
          <w:rFonts w:ascii="Times New Roman" w:hAnsi="Times New Roman"/>
          <w:sz w:val="24"/>
          <w:szCs w:val="24"/>
          <w:lang w:val="es-AR"/>
        </w:rPr>
        <w:t xml:space="preserve">El significado común de este principio es el deber de </w:t>
      </w:r>
      <w:r w:rsidR="0089528C" w:rsidRPr="00633C22">
        <w:rPr>
          <w:rFonts w:ascii="Times New Roman" w:hAnsi="Times New Roman"/>
          <w:sz w:val="24"/>
          <w:szCs w:val="24"/>
          <w:lang w:val="es-AR"/>
        </w:rPr>
        <w:t xml:space="preserve">proporcionar </w:t>
      </w:r>
      <w:r w:rsidRPr="00633C22">
        <w:rPr>
          <w:rFonts w:ascii="Times New Roman" w:hAnsi="Times New Roman"/>
          <w:sz w:val="24"/>
          <w:szCs w:val="24"/>
          <w:lang w:val="es-AR"/>
        </w:rPr>
        <w:t xml:space="preserve">un beneficio para el paciente, así como de tomar medidas positivas para prevenir y eliminar el daño </w:t>
      </w:r>
      <w:r w:rsidR="00C72B5C" w:rsidRPr="00633C22">
        <w:rPr>
          <w:rFonts w:ascii="Times New Roman" w:hAnsi="Times New Roman"/>
          <w:sz w:val="24"/>
          <w:szCs w:val="24"/>
          <w:lang w:val="es-AR"/>
        </w:rPr>
        <w:t>que eventualmente pudiera suscitarse</w:t>
      </w:r>
      <w:r w:rsidRPr="00633C22">
        <w:rPr>
          <w:rFonts w:ascii="Times New Roman" w:hAnsi="Times New Roman"/>
          <w:sz w:val="24"/>
          <w:szCs w:val="24"/>
          <w:lang w:val="es-AR"/>
        </w:rPr>
        <w:t>.</w:t>
      </w:r>
      <w:r w:rsidR="00942523" w:rsidRPr="00633C22">
        <w:rPr>
          <w:rFonts w:ascii="Times New Roman" w:hAnsi="Times New Roman"/>
          <w:sz w:val="24"/>
          <w:szCs w:val="24"/>
          <w:lang w:val="es-AR"/>
        </w:rPr>
        <w:t xml:space="preserve"> La razón principal de la atención médica es el bien humano en el sentido de un funcionamiento integrado y armonioso de la persona en </w:t>
      </w:r>
      <w:r w:rsidR="006733C6" w:rsidRPr="00633C22">
        <w:rPr>
          <w:rFonts w:ascii="Times New Roman" w:hAnsi="Times New Roman"/>
          <w:sz w:val="24"/>
          <w:szCs w:val="24"/>
          <w:lang w:val="es-AR"/>
        </w:rPr>
        <w:t xml:space="preserve">su </w:t>
      </w:r>
      <w:r w:rsidR="00942523" w:rsidRPr="00633C22">
        <w:rPr>
          <w:rFonts w:ascii="Times New Roman" w:hAnsi="Times New Roman"/>
          <w:sz w:val="24"/>
          <w:szCs w:val="24"/>
          <w:lang w:val="es-AR"/>
        </w:rPr>
        <w:t>naturaleza orgánica, sensible y racional</w:t>
      </w:r>
      <w:r w:rsidR="00633C22" w:rsidRPr="00633C22">
        <w:rPr>
          <w:rFonts w:ascii="Times New Roman" w:hAnsi="Times New Roman"/>
          <w:sz w:val="24"/>
          <w:szCs w:val="24"/>
          <w:lang w:val="es-AR"/>
        </w:rPr>
        <w:t>; una meta insoslayable de la medicina</w:t>
      </w:r>
      <w:r w:rsidRPr="00633C22">
        <w:rPr>
          <w:rFonts w:ascii="Times New Roman" w:hAnsi="Times New Roman"/>
          <w:sz w:val="24"/>
          <w:szCs w:val="24"/>
          <w:lang w:val="es-AR"/>
        </w:rPr>
        <w:t xml:space="preserve"> ampliamente aceptad</w:t>
      </w:r>
      <w:r w:rsidR="00633C22" w:rsidRPr="00633C22">
        <w:rPr>
          <w:rFonts w:ascii="Times New Roman" w:hAnsi="Times New Roman"/>
          <w:sz w:val="24"/>
          <w:szCs w:val="24"/>
          <w:lang w:val="es-AR"/>
        </w:rPr>
        <w:t>a</w:t>
      </w:r>
      <w:r w:rsidRPr="00633C22">
        <w:rPr>
          <w:rFonts w:ascii="Times New Roman" w:hAnsi="Times New Roman"/>
          <w:sz w:val="24"/>
          <w:szCs w:val="24"/>
          <w:lang w:val="es-AR"/>
        </w:rPr>
        <w:t xml:space="preserve">. </w:t>
      </w:r>
      <w:r w:rsidR="002A25E5" w:rsidRPr="00633C22">
        <w:rPr>
          <w:rFonts w:ascii="Times New Roman" w:hAnsi="Times New Roman"/>
          <w:sz w:val="24"/>
          <w:szCs w:val="24"/>
          <w:lang w:val="es-AR"/>
        </w:rPr>
        <w:t xml:space="preserve">La beneficencia </w:t>
      </w:r>
      <w:r w:rsidRPr="00633C22">
        <w:rPr>
          <w:rFonts w:ascii="Times New Roman" w:hAnsi="Times New Roman"/>
          <w:sz w:val="24"/>
          <w:szCs w:val="24"/>
          <w:lang w:val="es-AR"/>
        </w:rPr>
        <w:t xml:space="preserve">se aplica tanto </w:t>
      </w:r>
      <w:r w:rsidR="008C7219" w:rsidRPr="00633C22">
        <w:rPr>
          <w:rFonts w:ascii="Times New Roman" w:hAnsi="Times New Roman"/>
          <w:sz w:val="24"/>
          <w:szCs w:val="24"/>
          <w:lang w:val="es-AR"/>
        </w:rPr>
        <w:t>para el bien del</w:t>
      </w:r>
      <w:r w:rsidRPr="00633C22">
        <w:rPr>
          <w:rFonts w:ascii="Times New Roman" w:hAnsi="Times New Roman"/>
          <w:sz w:val="24"/>
          <w:szCs w:val="24"/>
          <w:lang w:val="es-AR"/>
        </w:rPr>
        <w:t xml:space="preserve"> paciente</w:t>
      </w:r>
      <w:r w:rsidR="008C7219" w:rsidRPr="00633C22">
        <w:rPr>
          <w:rFonts w:ascii="Times New Roman" w:hAnsi="Times New Roman"/>
          <w:sz w:val="24"/>
          <w:szCs w:val="24"/>
          <w:lang w:val="es-AR"/>
        </w:rPr>
        <w:t xml:space="preserve"> en cuestión</w:t>
      </w:r>
      <w:r w:rsidRPr="00633C22">
        <w:rPr>
          <w:rFonts w:ascii="Times New Roman" w:hAnsi="Times New Roman"/>
          <w:sz w:val="24"/>
          <w:szCs w:val="24"/>
          <w:lang w:val="es-AR"/>
        </w:rPr>
        <w:t xml:space="preserve"> como de la sociedad en general. </w:t>
      </w:r>
      <w:r w:rsidR="008C7219" w:rsidRPr="00633C22">
        <w:rPr>
          <w:rFonts w:ascii="Times New Roman" w:hAnsi="Times New Roman"/>
          <w:sz w:val="24"/>
          <w:szCs w:val="24"/>
          <w:lang w:val="es-AR"/>
        </w:rPr>
        <w:t xml:space="preserve">A manera de </w:t>
      </w:r>
      <w:r w:rsidRPr="00633C22">
        <w:rPr>
          <w:rFonts w:ascii="Times New Roman" w:hAnsi="Times New Roman"/>
          <w:sz w:val="24"/>
          <w:szCs w:val="24"/>
          <w:lang w:val="es-AR"/>
        </w:rPr>
        <w:t>ejemplo,</w:t>
      </w:r>
      <w:r w:rsidR="008C7219" w:rsidRPr="00633C22">
        <w:rPr>
          <w:rFonts w:ascii="Times New Roman" w:hAnsi="Times New Roman"/>
          <w:sz w:val="24"/>
          <w:szCs w:val="24"/>
          <w:lang w:val="es-AR"/>
        </w:rPr>
        <w:t xml:space="preserve"> el buen estado de </w:t>
      </w:r>
      <w:r w:rsidRPr="00633C22">
        <w:rPr>
          <w:rFonts w:ascii="Times New Roman" w:hAnsi="Times New Roman"/>
          <w:sz w:val="24"/>
          <w:szCs w:val="24"/>
          <w:lang w:val="es-AR"/>
        </w:rPr>
        <w:t xml:space="preserve">salud de un paciente en particular es un objetivo </w:t>
      </w:r>
      <w:r w:rsidR="008C7219" w:rsidRPr="00633C22">
        <w:rPr>
          <w:rFonts w:ascii="Times New Roman" w:hAnsi="Times New Roman"/>
          <w:sz w:val="24"/>
          <w:szCs w:val="24"/>
          <w:lang w:val="es-AR"/>
        </w:rPr>
        <w:t xml:space="preserve">pertinente </w:t>
      </w:r>
      <w:r w:rsidRPr="00633C22">
        <w:rPr>
          <w:rFonts w:ascii="Times New Roman" w:hAnsi="Times New Roman"/>
          <w:sz w:val="24"/>
          <w:szCs w:val="24"/>
          <w:lang w:val="es-AR"/>
        </w:rPr>
        <w:t xml:space="preserve">de la medicina, </w:t>
      </w:r>
      <w:r w:rsidR="008C7219" w:rsidRPr="00633C22">
        <w:rPr>
          <w:rFonts w:ascii="Times New Roman" w:hAnsi="Times New Roman"/>
          <w:sz w:val="24"/>
          <w:szCs w:val="24"/>
          <w:lang w:val="es-AR"/>
        </w:rPr>
        <w:t xml:space="preserve">como también lo es </w:t>
      </w:r>
      <w:r w:rsidRPr="00633C22">
        <w:rPr>
          <w:rFonts w:ascii="Times New Roman" w:hAnsi="Times New Roman"/>
          <w:sz w:val="24"/>
          <w:szCs w:val="24"/>
          <w:lang w:val="es-AR"/>
        </w:rPr>
        <w:t xml:space="preserve">la prevención de enfermedades a través de la investigación y </w:t>
      </w:r>
      <w:r w:rsidR="00A824B0" w:rsidRPr="00633C22">
        <w:rPr>
          <w:rFonts w:ascii="Times New Roman" w:hAnsi="Times New Roman"/>
          <w:sz w:val="24"/>
          <w:szCs w:val="24"/>
          <w:lang w:val="es-AR"/>
        </w:rPr>
        <w:t xml:space="preserve">consecuente </w:t>
      </w:r>
      <w:r w:rsidRPr="00633C22">
        <w:rPr>
          <w:rFonts w:ascii="Times New Roman" w:hAnsi="Times New Roman"/>
          <w:sz w:val="24"/>
          <w:szCs w:val="24"/>
          <w:lang w:val="es-AR"/>
        </w:rPr>
        <w:t>empleo de vacunas</w:t>
      </w:r>
      <w:r w:rsidR="002A25E5" w:rsidRPr="00633C22">
        <w:rPr>
          <w:rFonts w:ascii="Times New Roman" w:hAnsi="Times New Roman"/>
          <w:sz w:val="24"/>
          <w:szCs w:val="24"/>
          <w:lang w:val="es-AR"/>
        </w:rPr>
        <w:t>,</w:t>
      </w:r>
      <w:r w:rsidRPr="00633C22">
        <w:rPr>
          <w:rFonts w:ascii="Times New Roman" w:hAnsi="Times New Roman"/>
          <w:sz w:val="24"/>
          <w:szCs w:val="24"/>
          <w:lang w:val="es-AR"/>
        </w:rPr>
        <w:t xml:space="preserve"> </w:t>
      </w:r>
      <w:r w:rsidR="00A824B0" w:rsidRPr="00633C22">
        <w:rPr>
          <w:rFonts w:ascii="Times New Roman" w:hAnsi="Times New Roman"/>
          <w:sz w:val="24"/>
          <w:szCs w:val="24"/>
          <w:lang w:val="es-AR"/>
        </w:rPr>
        <w:t xml:space="preserve">ahora hecho extensivo </w:t>
      </w:r>
      <w:r w:rsidRPr="00633C22">
        <w:rPr>
          <w:rFonts w:ascii="Times New Roman" w:hAnsi="Times New Roman"/>
          <w:sz w:val="24"/>
          <w:szCs w:val="24"/>
          <w:lang w:val="es-AR"/>
        </w:rPr>
        <w:t>a la población en general</w:t>
      </w:r>
      <w:r w:rsidRPr="00A066C0">
        <w:rPr>
          <w:rFonts w:ascii="Times New Roman" w:hAnsi="Times New Roman"/>
          <w:sz w:val="24"/>
          <w:szCs w:val="24"/>
          <w:lang w:val="es-AR"/>
        </w:rPr>
        <w:t xml:space="preserve">. </w:t>
      </w:r>
    </w:p>
    <w:p w14:paraId="62D8FF3D" w14:textId="77777777" w:rsidR="00D0751A" w:rsidRDefault="00A824B0" w:rsidP="00D0751A">
      <w:pPr>
        <w:spacing w:after="0" w:line="240" w:lineRule="auto"/>
        <w:jc w:val="both"/>
        <w:rPr>
          <w:rFonts w:ascii="Times New Roman" w:hAnsi="Times New Roman"/>
          <w:sz w:val="24"/>
          <w:szCs w:val="24"/>
          <w:lang w:val="es-AR"/>
        </w:rPr>
      </w:pPr>
      <w:r>
        <w:rPr>
          <w:rFonts w:ascii="Times New Roman" w:hAnsi="Times New Roman"/>
          <w:sz w:val="24"/>
          <w:szCs w:val="24"/>
          <w:lang w:val="es-AR"/>
        </w:rPr>
        <w:t>La b</w:t>
      </w:r>
      <w:r w:rsidR="00D0751A" w:rsidRPr="00D0751A">
        <w:rPr>
          <w:rFonts w:ascii="Times New Roman" w:hAnsi="Times New Roman"/>
          <w:sz w:val="24"/>
          <w:szCs w:val="24"/>
          <w:lang w:val="es-AR"/>
        </w:rPr>
        <w:t>eneficencia</w:t>
      </w:r>
      <w:r w:rsidR="002A25E5">
        <w:rPr>
          <w:rFonts w:ascii="Times New Roman" w:hAnsi="Times New Roman"/>
          <w:sz w:val="24"/>
          <w:szCs w:val="24"/>
          <w:lang w:val="es-AR"/>
        </w:rPr>
        <w:t xml:space="preserve"> está</w:t>
      </w:r>
      <w:r w:rsidR="00D0751A" w:rsidRPr="00D0751A">
        <w:rPr>
          <w:rFonts w:ascii="Times New Roman" w:hAnsi="Times New Roman"/>
          <w:sz w:val="24"/>
          <w:szCs w:val="24"/>
          <w:lang w:val="es-AR"/>
        </w:rPr>
        <w:t xml:space="preserve"> respaldad</w:t>
      </w:r>
      <w:r w:rsidR="002A25E5">
        <w:rPr>
          <w:rFonts w:ascii="Times New Roman" w:hAnsi="Times New Roman"/>
          <w:sz w:val="24"/>
          <w:szCs w:val="24"/>
          <w:lang w:val="es-AR"/>
        </w:rPr>
        <w:t>a</w:t>
      </w:r>
      <w:r w:rsidR="00D0751A" w:rsidRPr="00D0751A">
        <w:rPr>
          <w:rFonts w:ascii="Times New Roman" w:hAnsi="Times New Roman"/>
          <w:sz w:val="24"/>
          <w:szCs w:val="24"/>
          <w:lang w:val="es-AR"/>
        </w:rPr>
        <w:t xml:space="preserve"> por tradiciones tan diversas como le ética cristiana, la tradición humanista no religiosa, la filosofía utilitarista británica, los rigorismos kantianos, el concepto marxista de solidaridad, y la posición anarquista de ayuda mutua. </w:t>
      </w:r>
      <w:r w:rsidR="002E4E7B">
        <w:rPr>
          <w:rFonts w:ascii="Times New Roman" w:hAnsi="Times New Roman"/>
          <w:sz w:val="24"/>
          <w:szCs w:val="24"/>
          <w:lang w:val="es-AR"/>
        </w:rPr>
        <w:t>También se habla del p</w:t>
      </w:r>
      <w:r w:rsidR="00D0751A" w:rsidRPr="00A066C0">
        <w:rPr>
          <w:rFonts w:ascii="Times New Roman" w:hAnsi="Times New Roman"/>
          <w:sz w:val="24"/>
          <w:szCs w:val="24"/>
          <w:lang w:val="es-AR"/>
        </w:rPr>
        <w:t xml:space="preserve">rincipio de beneficencia fiduciaria, </w:t>
      </w:r>
      <w:r w:rsidR="002E4E7B">
        <w:rPr>
          <w:rFonts w:ascii="Times New Roman" w:hAnsi="Times New Roman"/>
          <w:sz w:val="24"/>
          <w:szCs w:val="24"/>
          <w:lang w:val="es-AR"/>
        </w:rPr>
        <w:t xml:space="preserve">donde </w:t>
      </w:r>
      <w:r w:rsidR="00D0751A" w:rsidRPr="00A066C0">
        <w:rPr>
          <w:rFonts w:ascii="Times New Roman" w:hAnsi="Times New Roman"/>
          <w:sz w:val="24"/>
          <w:szCs w:val="24"/>
          <w:lang w:val="es-AR"/>
        </w:rPr>
        <w:t xml:space="preserve">médico y paciente </w:t>
      </w:r>
      <w:r w:rsidR="00104EFD">
        <w:rPr>
          <w:rFonts w:ascii="Times New Roman" w:hAnsi="Times New Roman"/>
          <w:sz w:val="24"/>
          <w:szCs w:val="24"/>
          <w:lang w:val="es-AR"/>
        </w:rPr>
        <w:t>procuran,</w:t>
      </w:r>
      <w:r w:rsidR="002E4E7B">
        <w:rPr>
          <w:rFonts w:ascii="Times New Roman" w:hAnsi="Times New Roman"/>
          <w:sz w:val="24"/>
          <w:szCs w:val="24"/>
          <w:lang w:val="es-AR"/>
        </w:rPr>
        <w:t xml:space="preserve"> </w:t>
      </w:r>
      <w:r w:rsidR="00104EFD">
        <w:rPr>
          <w:rFonts w:ascii="Times New Roman" w:hAnsi="Times New Roman"/>
          <w:sz w:val="24"/>
          <w:szCs w:val="24"/>
          <w:lang w:val="es-AR"/>
        </w:rPr>
        <w:t xml:space="preserve">en un marco de confiabilidad, </w:t>
      </w:r>
      <w:r w:rsidR="00D0751A" w:rsidRPr="00A066C0">
        <w:rPr>
          <w:rFonts w:ascii="Times New Roman" w:hAnsi="Times New Roman"/>
          <w:sz w:val="24"/>
          <w:szCs w:val="24"/>
          <w:lang w:val="es-AR"/>
        </w:rPr>
        <w:t>actuar en pro de los mejores intereses mutuos.</w:t>
      </w:r>
    </w:p>
    <w:p w14:paraId="39C4A69F" w14:textId="77777777" w:rsidR="000709B9" w:rsidRPr="00A066C0" w:rsidRDefault="000709B9" w:rsidP="00D93539">
      <w:pPr>
        <w:spacing w:after="0" w:line="240" w:lineRule="auto"/>
        <w:jc w:val="both"/>
        <w:rPr>
          <w:rFonts w:ascii="Times New Roman" w:hAnsi="Times New Roman"/>
          <w:sz w:val="24"/>
          <w:szCs w:val="24"/>
          <w:u w:val="single"/>
          <w:lang w:val="es-AR"/>
        </w:rPr>
      </w:pPr>
    </w:p>
    <w:p w14:paraId="4838E4F9" w14:textId="77777777" w:rsidR="00633C22" w:rsidRDefault="00633C22" w:rsidP="00D93539">
      <w:pPr>
        <w:spacing w:after="0" w:line="240" w:lineRule="auto"/>
        <w:jc w:val="both"/>
        <w:rPr>
          <w:rFonts w:ascii="Times New Roman" w:hAnsi="Times New Roman"/>
          <w:sz w:val="24"/>
          <w:szCs w:val="24"/>
          <w:u w:val="single"/>
          <w:lang w:val="es-AR"/>
        </w:rPr>
      </w:pPr>
    </w:p>
    <w:p w14:paraId="49B4FBAC" w14:textId="77777777" w:rsidR="00D93539" w:rsidRPr="00A066C0" w:rsidRDefault="00FD74A7" w:rsidP="00D93539">
      <w:pPr>
        <w:spacing w:after="0" w:line="240" w:lineRule="auto"/>
        <w:jc w:val="both"/>
        <w:rPr>
          <w:rFonts w:ascii="Times New Roman" w:hAnsi="Times New Roman"/>
          <w:sz w:val="24"/>
          <w:szCs w:val="24"/>
          <w:u w:val="single"/>
          <w:lang w:val="es-AR"/>
        </w:rPr>
      </w:pPr>
      <w:r w:rsidRPr="00A066C0">
        <w:rPr>
          <w:rFonts w:ascii="Times New Roman" w:hAnsi="Times New Roman"/>
          <w:sz w:val="24"/>
          <w:szCs w:val="24"/>
          <w:u w:val="single"/>
          <w:lang w:val="es-AR"/>
        </w:rPr>
        <w:t>N</w:t>
      </w:r>
      <w:r w:rsidR="00D93539" w:rsidRPr="00A066C0">
        <w:rPr>
          <w:rFonts w:ascii="Times New Roman" w:hAnsi="Times New Roman"/>
          <w:sz w:val="24"/>
          <w:szCs w:val="24"/>
          <w:u w:val="single"/>
          <w:lang w:val="es-AR"/>
        </w:rPr>
        <w:t>o maleficencia</w:t>
      </w:r>
    </w:p>
    <w:p w14:paraId="3F27DFCF" w14:textId="77777777" w:rsidR="00D93539" w:rsidRPr="00A066C0" w:rsidRDefault="00D93539" w:rsidP="00D93539">
      <w:pPr>
        <w:spacing w:after="0" w:line="240" w:lineRule="auto"/>
        <w:jc w:val="both"/>
        <w:rPr>
          <w:rFonts w:ascii="Times New Roman" w:hAnsi="Times New Roman"/>
          <w:vanish/>
          <w:sz w:val="24"/>
          <w:szCs w:val="24"/>
        </w:rPr>
      </w:pPr>
    </w:p>
    <w:p w14:paraId="77C1D85F" w14:textId="77777777" w:rsidR="00D93539" w:rsidRPr="00A066C0" w:rsidRDefault="00D93539" w:rsidP="00D93539">
      <w:pPr>
        <w:spacing w:after="0" w:line="240" w:lineRule="auto"/>
        <w:jc w:val="both"/>
        <w:rPr>
          <w:rFonts w:ascii="Times New Roman" w:hAnsi="Times New Roman"/>
          <w:sz w:val="24"/>
          <w:szCs w:val="24"/>
          <w:lang w:val="es-AR"/>
        </w:rPr>
      </w:pPr>
      <w:bookmarkStart w:id="2" w:name="prin3"/>
      <w:bookmarkEnd w:id="2"/>
      <w:r w:rsidRPr="00A066C0">
        <w:rPr>
          <w:rFonts w:ascii="Times New Roman" w:hAnsi="Times New Roman"/>
          <w:sz w:val="24"/>
          <w:szCs w:val="24"/>
          <w:lang w:val="es-AR"/>
        </w:rPr>
        <w:t>E</w:t>
      </w:r>
      <w:r w:rsidR="003A7523">
        <w:rPr>
          <w:rFonts w:ascii="Times New Roman" w:hAnsi="Times New Roman"/>
          <w:sz w:val="24"/>
          <w:szCs w:val="24"/>
          <w:lang w:val="es-AR"/>
        </w:rPr>
        <w:t>ste p</w:t>
      </w:r>
      <w:r w:rsidRPr="00A066C0">
        <w:rPr>
          <w:rFonts w:ascii="Times New Roman" w:hAnsi="Times New Roman"/>
          <w:sz w:val="24"/>
          <w:szCs w:val="24"/>
          <w:lang w:val="es-AR"/>
        </w:rPr>
        <w:t>rincipio exige no cre</w:t>
      </w:r>
      <w:r w:rsidR="00633C22">
        <w:rPr>
          <w:rFonts w:ascii="Times New Roman" w:hAnsi="Times New Roman"/>
          <w:sz w:val="24"/>
          <w:szCs w:val="24"/>
          <w:lang w:val="es-AR"/>
        </w:rPr>
        <w:t>ar</w:t>
      </w:r>
      <w:r w:rsidRPr="00A066C0">
        <w:rPr>
          <w:rFonts w:ascii="Times New Roman" w:hAnsi="Times New Roman"/>
          <w:sz w:val="24"/>
          <w:szCs w:val="24"/>
          <w:lang w:val="es-AR"/>
        </w:rPr>
        <w:t xml:space="preserve"> un daño o lesión innecesarios al paciente, ya sea a través de actos de comisión u omisión. En lenguaje común, consideramos negligente si uno </w:t>
      </w:r>
      <w:r w:rsidR="00AD7E18">
        <w:rPr>
          <w:rFonts w:ascii="Times New Roman" w:hAnsi="Times New Roman"/>
          <w:sz w:val="24"/>
          <w:szCs w:val="24"/>
          <w:lang w:val="es-AR"/>
        </w:rPr>
        <w:t>expone a una persona a una situación de r</w:t>
      </w:r>
      <w:r w:rsidRPr="00A066C0">
        <w:rPr>
          <w:rFonts w:ascii="Times New Roman" w:hAnsi="Times New Roman"/>
          <w:sz w:val="24"/>
          <w:szCs w:val="24"/>
          <w:lang w:val="es-AR"/>
        </w:rPr>
        <w:t xml:space="preserve">iesgo </w:t>
      </w:r>
      <w:r w:rsidR="00AD7E18">
        <w:rPr>
          <w:rFonts w:ascii="Times New Roman" w:hAnsi="Times New Roman"/>
          <w:sz w:val="24"/>
          <w:szCs w:val="24"/>
          <w:lang w:val="es-AR"/>
        </w:rPr>
        <w:t xml:space="preserve">por </w:t>
      </w:r>
      <w:r w:rsidRPr="00A066C0">
        <w:rPr>
          <w:rFonts w:ascii="Times New Roman" w:hAnsi="Times New Roman"/>
          <w:sz w:val="24"/>
          <w:szCs w:val="24"/>
          <w:lang w:val="es-AR"/>
        </w:rPr>
        <w:t xml:space="preserve">descuidado o </w:t>
      </w:r>
      <w:r w:rsidR="00AD7E18">
        <w:rPr>
          <w:rFonts w:ascii="Times New Roman" w:hAnsi="Times New Roman"/>
          <w:sz w:val="24"/>
          <w:szCs w:val="24"/>
          <w:lang w:val="es-AR"/>
        </w:rPr>
        <w:t xml:space="preserve">acto </w:t>
      </w:r>
      <w:r w:rsidR="00AD7E18" w:rsidRPr="00A066C0">
        <w:rPr>
          <w:rFonts w:ascii="Times New Roman" w:hAnsi="Times New Roman"/>
          <w:sz w:val="24"/>
          <w:szCs w:val="24"/>
          <w:lang w:val="es-AR"/>
        </w:rPr>
        <w:t>disparatado</w:t>
      </w:r>
      <w:r w:rsidRPr="00A066C0">
        <w:rPr>
          <w:rFonts w:ascii="Times New Roman" w:hAnsi="Times New Roman"/>
          <w:sz w:val="24"/>
          <w:szCs w:val="24"/>
          <w:lang w:val="es-AR"/>
        </w:rPr>
        <w:t>. Proporcionar un estándar adecuado de atención que evite o minimice el riesgo de daño está respaldado no s</w:t>
      </w:r>
      <w:r w:rsidR="00D06C1E" w:rsidRPr="00A066C0">
        <w:rPr>
          <w:rFonts w:ascii="Times New Roman" w:hAnsi="Times New Roman"/>
          <w:sz w:val="24"/>
          <w:szCs w:val="24"/>
          <w:lang w:val="es-AR"/>
        </w:rPr>
        <w:t>ó</w:t>
      </w:r>
      <w:r w:rsidRPr="00A066C0">
        <w:rPr>
          <w:rFonts w:ascii="Times New Roman" w:hAnsi="Times New Roman"/>
          <w:sz w:val="24"/>
          <w:szCs w:val="24"/>
          <w:lang w:val="es-AR"/>
        </w:rPr>
        <w:t xml:space="preserve">lo por nuestras convicciones morales, sino también por las leyes de la sociedad. En un modelo profesional de atención, uno puede ser culpable moral y legalmente si no cumple con los estándares de atención adecuada. Los criterios legales para determinar negligencia </w:t>
      </w:r>
      <w:r w:rsidR="003A7523">
        <w:rPr>
          <w:rFonts w:ascii="Times New Roman" w:hAnsi="Times New Roman"/>
          <w:sz w:val="24"/>
          <w:szCs w:val="24"/>
          <w:lang w:val="es-AR"/>
        </w:rPr>
        <w:t xml:space="preserve">señalan </w:t>
      </w:r>
      <w:r w:rsidR="001F198A">
        <w:rPr>
          <w:rFonts w:ascii="Times New Roman" w:hAnsi="Times New Roman"/>
          <w:sz w:val="24"/>
          <w:szCs w:val="24"/>
          <w:lang w:val="es-AR"/>
        </w:rPr>
        <w:t>que,</w:t>
      </w:r>
      <w:r w:rsidR="003A7523">
        <w:rPr>
          <w:rFonts w:ascii="Times New Roman" w:hAnsi="Times New Roman"/>
          <w:sz w:val="24"/>
          <w:szCs w:val="24"/>
          <w:lang w:val="es-AR"/>
        </w:rPr>
        <w:t xml:space="preserve"> e</w:t>
      </w:r>
      <w:r w:rsidR="001F198A">
        <w:rPr>
          <w:rFonts w:ascii="Times New Roman" w:hAnsi="Times New Roman"/>
          <w:sz w:val="24"/>
          <w:szCs w:val="24"/>
          <w:lang w:val="es-AR"/>
        </w:rPr>
        <w:t>n el marco de los deberes de</w:t>
      </w:r>
      <w:r w:rsidRPr="00A066C0">
        <w:rPr>
          <w:rFonts w:ascii="Times New Roman" w:hAnsi="Times New Roman"/>
          <w:sz w:val="24"/>
          <w:szCs w:val="24"/>
          <w:lang w:val="es-AR"/>
        </w:rPr>
        <w:t>l profesional con la parte afectada</w:t>
      </w:r>
      <w:r w:rsidR="001F198A">
        <w:rPr>
          <w:rFonts w:ascii="Times New Roman" w:hAnsi="Times New Roman"/>
          <w:sz w:val="24"/>
          <w:szCs w:val="24"/>
          <w:lang w:val="es-AR"/>
        </w:rPr>
        <w:t xml:space="preserve">, el médico </w:t>
      </w:r>
      <w:r w:rsidRPr="00A066C0">
        <w:rPr>
          <w:rFonts w:ascii="Times New Roman" w:hAnsi="Times New Roman"/>
          <w:sz w:val="24"/>
          <w:szCs w:val="24"/>
          <w:lang w:val="es-AR"/>
        </w:rPr>
        <w:t xml:space="preserve">debe cuidarse de provocar un daño; y que el </w:t>
      </w:r>
      <w:r w:rsidR="001F198A">
        <w:rPr>
          <w:rFonts w:ascii="Times New Roman" w:hAnsi="Times New Roman"/>
          <w:sz w:val="24"/>
          <w:szCs w:val="24"/>
          <w:lang w:val="es-AR"/>
        </w:rPr>
        <w:t xml:space="preserve">mismo </w:t>
      </w:r>
      <w:r w:rsidRPr="00A066C0">
        <w:rPr>
          <w:rFonts w:ascii="Times New Roman" w:hAnsi="Times New Roman"/>
          <w:sz w:val="24"/>
          <w:szCs w:val="24"/>
          <w:lang w:val="es-AR"/>
        </w:rPr>
        <w:t xml:space="preserve">sea causado por incumplimiento del deber. </w:t>
      </w:r>
      <w:r w:rsidR="001F198A">
        <w:rPr>
          <w:rFonts w:ascii="Times New Roman" w:hAnsi="Times New Roman"/>
          <w:sz w:val="24"/>
          <w:szCs w:val="24"/>
          <w:lang w:val="es-AR"/>
        </w:rPr>
        <w:t xml:space="preserve">Lo cual pone sobre el tapete el tema </w:t>
      </w:r>
      <w:r w:rsidRPr="00A066C0">
        <w:rPr>
          <w:rFonts w:ascii="Times New Roman" w:hAnsi="Times New Roman"/>
          <w:sz w:val="24"/>
          <w:szCs w:val="24"/>
          <w:lang w:val="es-AR"/>
        </w:rPr>
        <w:t>de la competencia médica. Está claro que se producen errores médicos; sin embargo, este principio articula un compromiso fundamental por parte de los profesionales de la salud para proteger a sus pacientes.</w:t>
      </w:r>
    </w:p>
    <w:p w14:paraId="62969BFC" w14:textId="77777777" w:rsidR="0089528C" w:rsidRPr="00A066C0" w:rsidRDefault="0089528C" w:rsidP="00E53BE5">
      <w:pPr>
        <w:spacing w:after="0" w:line="240" w:lineRule="auto"/>
        <w:jc w:val="both"/>
        <w:rPr>
          <w:rFonts w:ascii="Times New Roman" w:hAnsi="Times New Roman"/>
          <w:sz w:val="24"/>
          <w:szCs w:val="24"/>
          <w:lang w:val="es-AR"/>
        </w:rPr>
      </w:pPr>
      <w:r w:rsidRPr="0089528C">
        <w:rPr>
          <w:rFonts w:ascii="Times New Roman" w:hAnsi="Times New Roman"/>
          <w:sz w:val="24"/>
          <w:szCs w:val="24"/>
          <w:lang w:val="es-AR"/>
        </w:rPr>
        <w:t>No perjudicar</w:t>
      </w:r>
      <w:r w:rsidR="001F198A">
        <w:rPr>
          <w:rFonts w:ascii="Times New Roman" w:hAnsi="Times New Roman"/>
          <w:sz w:val="24"/>
          <w:szCs w:val="24"/>
          <w:lang w:val="es-AR"/>
        </w:rPr>
        <w:t xml:space="preserve">, o primero no dañar, </w:t>
      </w:r>
      <w:r w:rsidRPr="0089528C">
        <w:rPr>
          <w:rFonts w:ascii="Times New Roman" w:hAnsi="Times New Roman"/>
          <w:sz w:val="24"/>
          <w:szCs w:val="24"/>
          <w:lang w:val="es-AR"/>
        </w:rPr>
        <w:t>ya estaba instalado en la Antigüedad en los comienzos de la Medicina Occidental</w:t>
      </w:r>
      <w:r w:rsidR="001F198A">
        <w:rPr>
          <w:rFonts w:ascii="Times New Roman" w:hAnsi="Times New Roman"/>
          <w:sz w:val="24"/>
          <w:szCs w:val="24"/>
          <w:lang w:val="es-AR"/>
        </w:rPr>
        <w:t>. Ante el interrogante de si e</w:t>
      </w:r>
      <w:r w:rsidRPr="0089528C">
        <w:rPr>
          <w:rFonts w:ascii="Times New Roman" w:hAnsi="Times New Roman"/>
          <w:sz w:val="24"/>
          <w:szCs w:val="24"/>
          <w:lang w:val="es-AR"/>
        </w:rPr>
        <w:t>s un principio absoluto y por lo tanto nunca podremos hacer algo que dañe o a veces t</w:t>
      </w:r>
      <w:r w:rsidR="004E4FC6">
        <w:rPr>
          <w:rFonts w:ascii="Times New Roman" w:hAnsi="Times New Roman"/>
          <w:sz w:val="24"/>
          <w:szCs w:val="24"/>
          <w:lang w:val="es-AR"/>
        </w:rPr>
        <w:t xml:space="preserve">enga </w:t>
      </w:r>
      <w:r w:rsidRPr="0089528C">
        <w:rPr>
          <w:rFonts w:ascii="Times New Roman" w:hAnsi="Times New Roman"/>
          <w:sz w:val="24"/>
          <w:szCs w:val="24"/>
          <w:lang w:val="es-AR"/>
        </w:rPr>
        <w:t>excepciones</w:t>
      </w:r>
      <w:r w:rsidR="001F198A">
        <w:rPr>
          <w:rFonts w:ascii="Times New Roman" w:hAnsi="Times New Roman"/>
          <w:sz w:val="24"/>
          <w:szCs w:val="24"/>
          <w:lang w:val="es-AR"/>
        </w:rPr>
        <w:t xml:space="preserve">; pensemos </w:t>
      </w:r>
      <w:r w:rsidR="00E53BE5">
        <w:rPr>
          <w:rFonts w:ascii="Times New Roman" w:hAnsi="Times New Roman"/>
          <w:sz w:val="24"/>
          <w:szCs w:val="24"/>
          <w:lang w:val="es-AR"/>
        </w:rPr>
        <w:t>po</w:t>
      </w:r>
      <w:r w:rsidR="00AD7E18">
        <w:rPr>
          <w:rFonts w:ascii="Times New Roman" w:hAnsi="Times New Roman"/>
          <w:sz w:val="24"/>
          <w:szCs w:val="24"/>
          <w:lang w:val="es-AR"/>
        </w:rPr>
        <w:t>r</w:t>
      </w:r>
      <w:r w:rsidR="00E53BE5">
        <w:rPr>
          <w:rFonts w:ascii="Times New Roman" w:hAnsi="Times New Roman"/>
          <w:sz w:val="24"/>
          <w:szCs w:val="24"/>
          <w:lang w:val="es-AR"/>
        </w:rPr>
        <w:t xml:space="preserve"> un momento </w:t>
      </w:r>
      <w:r w:rsidR="001F198A">
        <w:rPr>
          <w:rFonts w:ascii="Times New Roman" w:hAnsi="Times New Roman"/>
          <w:sz w:val="24"/>
          <w:szCs w:val="24"/>
          <w:lang w:val="es-AR"/>
        </w:rPr>
        <w:t xml:space="preserve">el caso de un donante de riñón que debe someterse a una cirugía </w:t>
      </w:r>
      <w:r w:rsidR="00E53BE5">
        <w:rPr>
          <w:rFonts w:ascii="Times New Roman" w:hAnsi="Times New Roman"/>
          <w:sz w:val="24"/>
          <w:szCs w:val="24"/>
          <w:lang w:val="es-AR"/>
        </w:rPr>
        <w:t xml:space="preserve">donde no existen </w:t>
      </w:r>
      <w:r w:rsidR="001F198A">
        <w:rPr>
          <w:rFonts w:ascii="Times New Roman" w:hAnsi="Times New Roman"/>
          <w:sz w:val="24"/>
          <w:szCs w:val="24"/>
          <w:lang w:val="es-AR"/>
        </w:rPr>
        <w:t>beneficio</w:t>
      </w:r>
      <w:r w:rsidR="00E53BE5">
        <w:rPr>
          <w:rFonts w:ascii="Times New Roman" w:hAnsi="Times New Roman"/>
          <w:sz w:val="24"/>
          <w:szCs w:val="24"/>
          <w:lang w:val="es-AR"/>
        </w:rPr>
        <w:t>s personales</w:t>
      </w:r>
      <w:r w:rsidR="001F198A">
        <w:rPr>
          <w:rFonts w:ascii="Times New Roman" w:hAnsi="Times New Roman"/>
          <w:sz w:val="24"/>
          <w:szCs w:val="24"/>
          <w:lang w:val="es-AR"/>
        </w:rPr>
        <w:t>.</w:t>
      </w:r>
      <w:r w:rsidR="00E53BE5">
        <w:rPr>
          <w:rFonts w:ascii="Times New Roman" w:hAnsi="Times New Roman"/>
          <w:sz w:val="24"/>
          <w:szCs w:val="24"/>
          <w:lang w:val="es-AR"/>
        </w:rPr>
        <w:t xml:space="preserve"> </w:t>
      </w:r>
      <w:r w:rsidR="00AD7E18">
        <w:rPr>
          <w:rFonts w:ascii="Times New Roman" w:hAnsi="Times New Roman"/>
          <w:sz w:val="24"/>
          <w:szCs w:val="24"/>
          <w:lang w:val="es-AR"/>
        </w:rPr>
        <w:t xml:space="preserve">También existen casos </w:t>
      </w:r>
      <w:r w:rsidR="00E53BE5">
        <w:rPr>
          <w:rFonts w:ascii="Times New Roman" w:hAnsi="Times New Roman"/>
          <w:sz w:val="24"/>
          <w:szCs w:val="24"/>
          <w:lang w:val="es-AR"/>
        </w:rPr>
        <w:t>donde un</w:t>
      </w:r>
      <w:r w:rsidR="00AD7E18">
        <w:rPr>
          <w:rFonts w:ascii="Times New Roman" w:hAnsi="Times New Roman"/>
          <w:sz w:val="24"/>
          <w:szCs w:val="24"/>
          <w:lang w:val="es-AR"/>
        </w:rPr>
        <w:t>o</w:t>
      </w:r>
      <w:r w:rsidR="00E53BE5">
        <w:rPr>
          <w:rFonts w:ascii="Times New Roman" w:hAnsi="Times New Roman"/>
          <w:sz w:val="24"/>
          <w:szCs w:val="24"/>
          <w:lang w:val="es-AR"/>
        </w:rPr>
        <w:t xml:space="preserve"> deb</w:t>
      </w:r>
      <w:r w:rsidR="00AD7E18">
        <w:rPr>
          <w:rFonts w:ascii="Times New Roman" w:hAnsi="Times New Roman"/>
          <w:sz w:val="24"/>
          <w:szCs w:val="24"/>
          <w:lang w:val="es-AR"/>
        </w:rPr>
        <w:t>e</w:t>
      </w:r>
      <w:r w:rsidR="00E53BE5">
        <w:rPr>
          <w:rFonts w:ascii="Times New Roman" w:hAnsi="Times New Roman"/>
          <w:sz w:val="24"/>
          <w:szCs w:val="24"/>
          <w:lang w:val="es-AR"/>
        </w:rPr>
        <w:t xml:space="preserve"> sopesar el daño que pued</w:t>
      </w:r>
      <w:r w:rsidR="00AD7E18">
        <w:rPr>
          <w:rFonts w:ascii="Times New Roman" w:hAnsi="Times New Roman"/>
          <w:sz w:val="24"/>
          <w:szCs w:val="24"/>
          <w:lang w:val="es-AR"/>
        </w:rPr>
        <w:t>e</w:t>
      </w:r>
      <w:r w:rsidR="00E53BE5">
        <w:rPr>
          <w:rFonts w:ascii="Times New Roman" w:hAnsi="Times New Roman"/>
          <w:sz w:val="24"/>
          <w:szCs w:val="24"/>
          <w:lang w:val="es-AR"/>
        </w:rPr>
        <w:t xml:space="preserve"> ocasionar</w:t>
      </w:r>
      <w:r w:rsidR="00AD7E18">
        <w:rPr>
          <w:rFonts w:ascii="Times New Roman" w:hAnsi="Times New Roman"/>
          <w:sz w:val="24"/>
          <w:szCs w:val="24"/>
          <w:lang w:val="es-AR"/>
        </w:rPr>
        <w:t>se</w:t>
      </w:r>
      <w:r w:rsidR="00E53BE5">
        <w:rPr>
          <w:rFonts w:ascii="Times New Roman" w:hAnsi="Times New Roman"/>
          <w:sz w:val="24"/>
          <w:szCs w:val="24"/>
          <w:lang w:val="es-AR"/>
        </w:rPr>
        <w:t xml:space="preserve"> en </w:t>
      </w:r>
      <w:r w:rsidR="00AD7E18">
        <w:rPr>
          <w:rFonts w:ascii="Times New Roman" w:hAnsi="Times New Roman"/>
          <w:sz w:val="24"/>
          <w:szCs w:val="24"/>
          <w:lang w:val="es-AR"/>
        </w:rPr>
        <w:t xml:space="preserve">relación con los beneficios esperados </w:t>
      </w:r>
      <w:r w:rsidR="00E53BE5">
        <w:rPr>
          <w:rFonts w:ascii="Times New Roman" w:hAnsi="Times New Roman"/>
          <w:sz w:val="24"/>
          <w:szCs w:val="24"/>
          <w:lang w:val="es-AR"/>
        </w:rPr>
        <w:t xml:space="preserve">al </w:t>
      </w:r>
      <w:r w:rsidR="00AD7E18">
        <w:rPr>
          <w:rFonts w:ascii="Times New Roman" w:hAnsi="Times New Roman"/>
          <w:sz w:val="24"/>
          <w:szCs w:val="24"/>
          <w:lang w:val="es-AR"/>
        </w:rPr>
        <w:t xml:space="preserve">momento de indicar </w:t>
      </w:r>
      <w:r w:rsidR="00E53BE5">
        <w:rPr>
          <w:rFonts w:ascii="Times New Roman" w:hAnsi="Times New Roman"/>
          <w:sz w:val="24"/>
          <w:szCs w:val="24"/>
          <w:lang w:val="es-AR"/>
        </w:rPr>
        <w:t>un tratamiento donde la posibilidad de un efecto tóxico es muy cierta.</w:t>
      </w:r>
    </w:p>
    <w:p w14:paraId="46EB0CE8" w14:textId="77777777" w:rsidR="009F155E" w:rsidRPr="001C356E" w:rsidRDefault="009F155E" w:rsidP="009F155E">
      <w:pPr>
        <w:spacing w:after="0" w:line="240" w:lineRule="auto"/>
        <w:jc w:val="both"/>
        <w:rPr>
          <w:rFonts w:ascii="Times New Roman" w:hAnsi="Times New Roman"/>
          <w:sz w:val="24"/>
          <w:szCs w:val="24"/>
          <w:lang w:val="es-AR"/>
        </w:rPr>
      </w:pPr>
      <w:proofErr w:type="spellStart"/>
      <w:r w:rsidRPr="001C356E">
        <w:rPr>
          <w:rFonts w:ascii="Times New Roman" w:hAnsi="Times New Roman"/>
          <w:i/>
          <w:sz w:val="24"/>
          <w:szCs w:val="24"/>
          <w:lang w:val="es-AR"/>
        </w:rPr>
        <w:t>Primum</w:t>
      </w:r>
      <w:proofErr w:type="spellEnd"/>
      <w:r w:rsidRPr="001C356E">
        <w:rPr>
          <w:rFonts w:ascii="Times New Roman" w:hAnsi="Times New Roman"/>
          <w:i/>
          <w:sz w:val="24"/>
          <w:szCs w:val="24"/>
          <w:lang w:val="es-AR"/>
        </w:rPr>
        <w:t xml:space="preserve"> non </w:t>
      </w:r>
      <w:proofErr w:type="spellStart"/>
      <w:r w:rsidRPr="001C356E">
        <w:rPr>
          <w:rFonts w:ascii="Times New Roman" w:hAnsi="Times New Roman"/>
          <w:i/>
          <w:sz w:val="24"/>
          <w:szCs w:val="24"/>
          <w:lang w:val="es-AR"/>
        </w:rPr>
        <w:t>nocere</w:t>
      </w:r>
      <w:proofErr w:type="spellEnd"/>
      <w:r w:rsidR="00EE4DCE" w:rsidRPr="001C356E">
        <w:rPr>
          <w:rFonts w:ascii="Times New Roman" w:hAnsi="Times New Roman"/>
          <w:sz w:val="24"/>
          <w:szCs w:val="24"/>
          <w:lang w:val="es-AR"/>
        </w:rPr>
        <w:t xml:space="preserve"> </w:t>
      </w:r>
      <w:r w:rsidR="000D575B" w:rsidRPr="001C356E">
        <w:rPr>
          <w:rFonts w:ascii="Times New Roman" w:hAnsi="Times New Roman"/>
          <w:sz w:val="24"/>
          <w:szCs w:val="24"/>
          <w:lang w:val="es-AR"/>
        </w:rPr>
        <w:t xml:space="preserve">está ya </w:t>
      </w:r>
      <w:r w:rsidRPr="001C356E">
        <w:rPr>
          <w:rFonts w:ascii="Times New Roman" w:hAnsi="Times New Roman"/>
          <w:sz w:val="24"/>
          <w:szCs w:val="24"/>
          <w:lang w:val="es-AR"/>
        </w:rPr>
        <w:t>expresa</w:t>
      </w:r>
      <w:r w:rsidR="000D575B" w:rsidRPr="001C356E">
        <w:rPr>
          <w:rFonts w:ascii="Times New Roman" w:hAnsi="Times New Roman"/>
          <w:sz w:val="24"/>
          <w:szCs w:val="24"/>
          <w:lang w:val="es-AR"/>
        </w:rPr>
        <w:t>do en</w:t>
      </w:r>
      <w:r w:rsidRPr="001C356E">
        <w:rPr>
          <w:rFonts w:ascii="Times New Roman" w:hAnsi="Times New Roman"/>
          <w:sz w:val="24"/>
          <w:szCs w:val="24"/>
          <w:lang w:val="es-AR"/>
        </w:rPr>
        <w:t xml:space="preserve"> el juramento hipocrático: "Usaré el tratamiento para ayudar a los enfermos lo mejor que pueda y con mi criterio, pero nunca lo usaré para herirlos o hacerles daño. </w:t>
      </w:r>
    </w:p>
    <w:p w14:paraId="425AEB82" w14:textId="77777777" w:rsidR="00D93539" w:rsidRPr="009F155E" w:rsidRDefault="00D93539" w:rsidP="00D93539">
      <w:pPr>
        <w:spacing w:after="0" w:line="240" w:lineRule="auto"/>
        <w:jc w:val="both"/>
        <w:rPr>
          <w:rFonts w:ascii="Times New Roman" w:hAnsi="Times New Roman"/>
          <w:sz w:val="24"/>
          <w:szCs w:val="24"/>
          <w:lang w:val="es-AR"/>
        </w:rPr>
      </w:pPr>
    </w:p>
    <w:p w14:paraId="3509C227" w14:textId="77777777" w:rsidR="00D93539" w:rsidRPr="00A066C0" w:rsidRDefault="00D93539" w:rsidP="00D93539">
      <w:pPr>
        <w:spacing w:after="0" w:line="240" w:lineRule="auto"/>
        <w:jc w:val="both"/>
        <w:rPr>
          <w:rFonts w:ascii="Times New Roman" w:hAnsi="Times New Roman"/>
          <w:vanish/>
          <w:sz w:val="24"/>
          <w:szCs w:val="24"/>
        </w:rPr>
      </w:pPr>
    </w:p>
    <w:p w14:paraId="526A2989" w14:textId="77777777" w:rsidR="00D93539" w:rsidRPr="00A066C0" w:rsidRDefault="00D93539" w:rsidP="00D93539">
      <w:pPr>
        <w:spacing w:after="0" w:line="240" w:lineRule="auto"/>
        <w:jc w:val="both"/>
        <w:rPr>
          <w:rFonts w:ascii="Times New Roman" w:hAnsi="Times New Roman"/>
          <w:vanish/>
          <w:sz w:val="24"/>
          <w:szCs w:val="24"/>
          <w:u w:val="single"/>
        </w:rPr>
      </w:pPr>
    </w:p>
    <w:p w14:paraId="4DC83EAA" w14:textId="77777777" w:rsidR="00D93539" w:rsidRPr="00A066C0" w:rsidRDefault="00D93539" w:rsidP="00D93539">
      <w:pPr>
        <w:spacing w:after="0" w:line="240" w:lineRule="auto"/>
        <w:jc w:val="both"/>
        <w:rPr>
          <w:rFonts w:ascii="Times New Roman" w:hAnsi="Times New Roman"/>
          <w:sz w:val="24"/>
          <w:szCs w:val="24"/>
          <w:lang w:val="es-AR"/>
        </w:rPr>
      </w:pPr>
      <w:r w:rsidRPr="00A066C0">
        <w:rPr>
          <w:rFonts w:ascii="Times New Roman" w:hAnsi="Times New Roman"/>
          <w:sz w:val="24"/>
          <w:szCs w:val="24"/>
          <w:u w:val="single"/>
          <w:lang w:val="es-AR"/>
        </w:rPr>
        <w:t>Justicia</w:t>
      </w:r>
      <w:r w:rsidRPr="00A066C0">
        <w:rPr>
          <w:rFonts w:ascii="Times New Roman" w:hAnsi="Times New Roman"/>
          <w:sz w:val="24"/>
          <w:szCs w:val="24"/>
          <w:lang w:val="es-AR"/>
        </w:rPr>
        <w:t xml:space="preserve"> </w:t>
      </w:r>
    </w:p>
    <w:p w14:paraId="1618EE0E" w14:textId="77777777" w:rsidR="00D93539" w:rsidRPr="00A066C0" w:rsidRDefault="00B536B4" w:rsidP="00D93539">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Al trabajar el concepto de </w:t>
      </w:r>
      <w:r w:rsidR="00D93539" w:rsidRPr="00A066C0">
        <w:rPr>
          <w:rFonts w:ascii="Times New Roman" w:hAnsi="Times New Roman"/>
          <w:sz w:val="24"/>
          <w:szCs w:val="24"/>
          <w:lang w:val="es-AR"/>
        </w:rPr>
        <w:t xml:space="preserve">justicia en el cuidado de la salud generalmente </w:t>
      </w:r>
      <w:r>
        <w:rPr>
          <w:rFonts w:ascii="Times New Roman" w:hAnsi="Times New Roman"/>
          <w:sz w:val="24"/>
          <w:szCs w:val="24"/>
          <w:lang w:val="es-AR"/>
        </w:rPr>
        <w:t xml:space="preserve">uno se retrotrae a lo que señalara </w:t>
      </w:r>
      <w:r w:rsidR="00D93539" w:rsidRPr="00A066C0">
        <w:rPr>
          <w:rFonts w:ascii="Times New Roman" w:hAnsi="Times New Roman"/>
          <w:sz w:val="24"/>
          <w:szCs w:val="24"/>
          <w:lang w:val="es-AR"/>
        </w:rPr>
        <w:t xml:space="preserve">Aristóteles, "dar a cada uno lo que le corresponde". Esto implica la distribución justa de los bienes en la sociedad y requiere </w:t>
      </w:r>
      <w:r w:rsidR="00973334">
        <w:rPr>
          <w:rFonts w:ascii="Times New Roman" w:hAnsi="Times New Roman"/>
          <w:sz w:val="24"/>
          <w:szCs w:val="24"/>
          <w:lang w:val="es-AR"/>
        </w:rPr>
        <w:t xml:space="preserve">una mirada desde </w:t>
      </w:r>
      <w:r w:rsidR="00D93539" w:rsidRPr="00A066C0">
        <w:rPr>
          <w:rFonts w:ascii="Times New Roman" w:hAnsi="Times New Roman"/>
          <w:sz w:val="24"/>
          <w:szCs w:val="24"/>
          <w:lang w:val="es-AR"/>
        </w:rPr>
        <w:t xml:space="preserve">el derecho. La cuestión de la justicia distributiva también parece depender del hecho de que algunos bienes y servicios son escasos, por lo que deben determinarse medios justos para </w:t>
      </w:r>
      <w:r>
        <w:rPr>
          <w:rFonts w:ascii="Times New Roman" w:hAnsi="Times New Roman"/>
          <w:sz w:val="24"/>
          <w:szCs w:val="24"/>
          <w:lang w:val="es-AR"/>
        </w:rPr>
        <w:t xml:space="preserve">su </w:t>
      </w:r>
      <w:r w:rsidR="00D93539" w:rsidRPr="00A066C0">
        <w:rPr>
          <w:rFonts w:ascii="Times New Roman" w:hAnsi="Times New Roman"/>
          <w:sz w:val="24"/>
          <w:szCs w:val="24"/>
          <w:lang w:val="es-AR"/>
        </w:rPr>
        <w:t>asigna</w:t>
      </w:r>
      <w:r>
        <w:rPr>
          <w:rFonts w:ascii="Times New Roman" w:hAnsi="Times New Roman"/>
          <w:sz w:val="24"/>
          <w:szCs w:val="24"/>
          <w:lang w:val="es-AR"/>
        </w:rPr>
        <w:t>ción</w:t>
      </w:r>
      <w:r w:rsidR="00D93539" w:rsidRPr="00A066C0">
        <w:rPr>
          <w:rFonts w:ascii="Times New Roman" w:hAnsi="Times New Roman"/>
          <w:sz w:val="24"/>
          <w:szCs w:val="24"/>
          <w:lang w:val="es-AR"/>
        </w:rPr>
        <w:t xml:space="preserve">. En general, se considera que las personas que son iguales deben calificar para la igualdad de trato. </w:t>
      </w:r>
      <w:r w:rsidR="00D06C1E" w:rsidRPr="00A066C0">
        <w:rPr>
          <w:rFonts w:ascii="Times New Roman" w:hAnsi="Times New Roman"/>
          <w:sz w:val="24"/>
          <w:szCs w:val="24"/>
          <w:lang w:val="es-AR"/>
        </w:rPr>
        <w:t xml:space="preserve">Las sociedades contemporáneas </w:t>
      </w:r>
      <w:r w:rsidR="00D93539" w:rsidRPr="00A066C0">
        <w:rPr>
          <w:rFonts w:ascii="Times New Roman" w:hAnsi="Times New Roman"/>
          <w:sz w:val="24"/>
          <w:szCs w:val="24"/>
          <w:lang w:val="es-AR"/>
        </w:rPr>
        <w:t>utiliza</w:t>
      </w:r>
      <w:r w:rsidR="00D06C1E" w:rsidRPr="00A066C0">
        <w:rPr>
          <w:rFonts w:ascii="Times New Roman" w:hAnsi="Times New Roman"/>
          <w:sz w:val="24"/>
          <w:szCs w:val="24"/>
          <w:lang w:val="es-AR"/>
        </w:rPr>
        <w:t>n</w:t>
      </w:r>
      <w:r w:rsidR="00D93539" w:rsidRPr="00A066C0">
        <w:rPr>
          <w:rFonts w:ascii="Times New Roman" w:hAnsi="Times New Roman"/>
          <w:sz w:val="24"/>
          <w:szCs w:val="24"/>
          <w:lang w:val="es-AR"/>
        </w:rPr>
        <w:t xml:space="preserve"> una variedad de factores como criterios para la justicia distributiva, </w:t>
      </w:r>
      <w:r w:rsidRPr="00B536B4">
        <w:rPr>
          <w:rFonts w:ascii="Times New Roman" w:hAnsi="Times New Roman"/>
          <w:i/>
          <w:sz w:val="24"/>
          <w:szCs w:val="24"/>
          <w:lang w:val="es-AR"/>
        </w:rPr>
        <w:t>y las hay para todos los gustos</w:t>
      </w:r>
      <w:r w:rsidR="00D93539" w:rsidRPr="00A066C0">
        <w:rPr>
          <w:rFonts w:ascii="Times New Roman" w:hAnsi="Times New Roman"/>
          <w:sz w:val="24"/>
          <w:szCs w:val="24"/>
          <w:lang w:val="es-AR"/>
        </w:rPr>
        <w:t>:</w:t>
      </w:r>
      <w:r>
        <w:rPr>
          <w:rFonts w:ascii="Times New Roman" w:hAnsi="Times New Roman"/>
          <w:sz w:val="24"/>
          <w:szCs w:val="24"/>
          <w:lang w:val="es-AR"/>
        </w:rPr>
        <w:t xml:space="preserve"> i) </w:t>
      </w:r>
      <w:r w:rsidR="00D93539" w:rsidRPr="00A066C0">
        <w:rPr>
          <w:rFonts w:ascii="Times New Roman" w:hAnsi="Times New Roman"/>
          <w:sz w:val="24"/>
          <w:szCs w:val="24"/>
          <w:lang w:val="es-AR"/>
        </w:rPr>
        <w:t>a cada persona una parte igual</w:t>
      </w:r>
      <w:r>
        <w:rPr>
          <w:rFonts w:ascii="Times New Roman" w:hAnsi="Times New Roman"/>
          <w:sz w:val="24"/>
          <w:szCs w:val="24"/>
          <w:lang w:val="es-AR"/>
        </w:rPr>
        <w:t xml:space="preserve">; ii) </w:t>
      </w:r>
      <w:r w:rsidR="00D93539" w:rsidRPr="00A066C0">
        <w:rPr>
          <w:rFonts w:ascii="Times New Roman" w:hAnsi="Times New Roman"/>
          <w:sz w:val="24"/>
          <w:szCs w:val="24"/>
          <w:lang w:val="es-AR"/>
        </w:rPr>
        <w:t>a cada persona según necesidad</w:t>
      </w:r>
      <w:r>
        <w:rPr>
          <w:rFonts w:ascii="Times New Roman" w:hAnsi="Times New Roman"/>
          <w:sz w:val="24"/>
          <w:szCs w:val="24"/>
          <w:lang w:val="es-AR"/>
        </w:rPr>
        <w:t xml:space="preserve">; iii) </w:t>
      </w:r>
      <w:r w:rsidR="00D93539" w:rsidRPr="00A066C0">
        <w:rPr>
          <w:rFonts w:ascii="Times New Roman" w:hAnsi="Times New Roman"/>
          <w:sz w:val="24"/>
          <w:szCs w:val="24"/>
          <w:lang w:val="es-AR"/>
        </w:rPr>
        <w:t>a cada persona según esfuerzo</w:t>
      </w:r>
      <w:r>
        <w:rPr>
          <w:rFonts w:ascii="Times New Roman" w:hAnsi="Times New Roman"/>
          <w:sz w:val="24"/>
          <w:szCs w:val="24"/>
          <w:lang w:val="es-AR"/>
        </w:rPr>
        <w:t xml:space="preserve">; iv) </w:t>
      </w:r>
      <w:r w:rsidR="00D93539" w:rsidRPr="00A066C0">
        <w:rPr>
          <w:rFonts w:ascii="Times New Roman" w:hAnsi="Times New Roman"/>
          <w:sz w:val="24"/>
          <w:szCs w:val="24"/>
          <w:lang w:val="es-AR"/>
        </w:rPr>
        <w:t>a cada persona según aporte</w:t>
      </w:r>
      <w:r>
        <w:rPr>
          <w:rFonts w:ascii="Times New Roman" w:hAnsi="Times New Roman"/>
          <w:sz w:val="24"/>
          <w:szCs w:val="24"/>
          <w:lang w:val="es-AR"/>
        </w:rPr>
        <w:t xml:space="preserve">; v) </w:t>
      </w:r>
      <w:r w:rsidR="00D93539" w:rsidRPr="00A066C0">
        <w:rPr>
          <w:rFonts w:ascii="Times New Roman" w:hAnsi="Times New Roman"/>
          <w:sz w:val="24"/>
          <w:szCs w:val="24"/>
          <w:lang w:val="es-AR"/>
        </w:rPr>
        <w:t>a cada persona según mérito</w:t>
      </w:r>
      <w:r>
        <w:rPr>
          <w:rFonts w:ascii="Times New Roman" w:hAnsi="Times New Roman"/>
          <w:sz w:val="24"/>
          <w:szCs w:val="24"/>
          <w:lang w:val="es-AR"/>
        </w:rPr>
        <w:t xml:space="preserve">; vi) </w:t>
      </w:r>
      <w:r w:rsidR="00D93539" w:rsidRPr="00A066C0">
        <w:rPr>
          <w:rFonts w:ascii="Times New Roman" w:hAnsi="Times New Roman"/>
          <w:sz w:val="24"/>
          <w:szCs w:val="24"/>
          <w:lang w:val="es-AR"/>
        </w:rPr>
        <w:t>a cada persona según los intercambios de libre mercado</w:t>
      </w:r>
      <w:r>
        <w:rPr>
          <w:rFonts w:ascii="Times New Roman" w:hAnsi="Times New Roman"/>
          <w:sz w:val="24"/>
          <w:szCs w:val="24"/>
          <w:lang w:val="es-AR"/>
        </w:rPr>
        <w:t xml:space="preserve">. </w:t>
      </w:r>
    </w:p>
    <w:p w14:paraId="557150F2" w14:textId="77777777" w:rsidR="00D93539" w:rsidRPr="00A066C0" w:rsidRDefault="00834E8E" w:rsidP="00D93539">
      <w:pPr>
        <w:spacing w:after="0" w:line="240" w:lineRule="auto"/>
        <w:jc w:val="both"/>
        <w:rPr>
          <w:rFonts w:ascii="Times New Roman" w:hAnsi="Times New Roman"/>
          <w:sz w:val="24"/>
          <w:szCs w:val="24"/>
          <w:lang w:val="es-AR"/>
        </w:rPr>
      </w:pPr>
      <w:r w:rsidRPr="00A066C0">
        <w:rPr>
          <w:rFonts w:ascii="Times New Roman" w:hAnsi="Times New Roman"/>
          <w:sz w:val="24"/>
          <w:szCs w:val="24"/>
          <w:lang w:val="es-AR"/>
        </w:rPr>
        <w:t xml:space="preserve">Los beneficios médicos deben dispensarse de manera justa, </w:t>
      </w:r>
      <w:r w:rsidR="00E60408">
        <w:rPr>
          <w:rFonts w:ascii="Times New Roman" w:hAnsi="Times New Roman"/>
          <w:sz w:val="24"/>
          <w:szCs w:val="24"/>
          <w:lang w:val="es-AR"/>
        </w:rPr>
        <w:t xml:space="preserve">a fin de </w:t>
      </w:r>
      <w:r w:rsidRPr="00A066C0">
        <w:rPr>
          <w:rFonts w:ascii="Times New Roman" w:hAnsi="Times New Roman"/>
          <w:sz w:val="24"/>
          <w:szCs w:val="24"/>
          <w:lang w:val="es-AR"/>
        </w:rPr>
        <w:t xml:space="preserve">que las personas con necesidades </w:t>
      </w:r>
      <w:r w:rsidR="00E60408">
        <w:rPr>
          <w:rFonts w:ascii="Times New Roman" w:hAnsi="Times New Roman"/>
          <w:sz w:val="24"/>
          <w:szCs w:val="24"/>
          <w:lang w:val="es-AR"/>
        </w:rPr>
        <w:t xml:space="preserve">y en circunstancias </w:t>
      </w:r>
      <w:r w:rsidRPr="00A066C0">
        <w:rPr>
          <w:rFonts w:ascii="Times New Roman" w:hAnsi="Times New Roman"/>
          <w:sz w:val="24"/>
          <w:szCs w:val="24"/>
          <w:lang w:val="es-AR"/>
        </w:rPr>
        <w:t>similares sean tratadas con justicia.</w:t>
      </w:r>
      <w:r w:rsidR="00E60408">
        <w:rPr>
          <w:rFonts w:ascii="Times New Roman" w:hAnsi="Times New Roman"/>
          <w:sz w:val="24"/>
          <w:szCs w:val="24"/>
          <w:lang w:val="es-AR"/>
        </w:rPr>
        <w:t xml:space="preserve"> </w:t>
      </w:r>
      <w:r w:rsidR="00D06C1E" w:rsidRPr="00A066C0">
        <w:rPr>
          <w:rFonts w:ascii="Times New Roman" w:hAnsi="Times New Roman"/>
          <w:sz w:val="24"/>
          <w:szCs w:val="24"/>
          <w:lang w:val="es-AR"/>
        </w:rPr>
        <w:t>L</w:t>
      </w:r>
      <w:r w:rsidR="00D93539" w:rsidRPr="00A066C0">
        <w:rPr>
          <w:rFonts w:ascii="Times New Roman" w:hAnsi="Times New Roman"/>
          <w:sz w:val="24"/>
          <w:szCs w:val="24"/>
          <w:lang w:val="es-AR"/>
        </w:rPr>
        <w:t xml:space="preserve">as desigualdades </w:t>
      </w:r>
      <w:r w:rsidR="00D06C1E" w:rsidRPr="00A066C0">
        <w:rPr>
          <w:rFonts w:ascii="Times New Roman" w:hAnsi="Times New Roman"/>
          <w:sz w:val="24"/>
          <w:szCs w:val="24"/>
          <w:lang w:val="es-AR"/>
        </w:rPr>
        <w:t>entre las personas tienen que ver con las capacidades propias de cada uno y el contexto social en el cual se desenvuelven</w:t>
      </w:r>
      <w:r w:rsidR="00973334">
        <w:rPr>
          <w:rFonts w:ascii="Times New Roman" w:hAnsi="Times New Roman"/>
          <w:sz w:val="24"/>
          <w:szCs w:val="24"/>
          <w:lang w:val="es-AR"/>
        </w:rPr>
        <w:t>,</w:t>
      </w:r>
      <w:r w:rsidR="00D06C1E" w:rsidRPr="00A066C0">
        <w:rPr>
          <w:rFonts w:ascii="Times New Roman" w:hAnsi="Times New Roman"/>
          <w:sz w:val="24"/>
          <w:szCs w:val="24"/>
          <w:lang w:val="es-AR"/>
        </w:rPr>
        <w:t xml:space="preserve"> </w:t>
      </w:r>
      <w:r w:rsidR="00973334">
        <w:rPr>
          <w:rFonts w:ascii="Times New Roman" w:hAnsi="Times New Roman"/>
          <w:sz w:val="24"/>
          <w:szCs w:val="24"/>
          <w:lang w:val="es-AR"/>
        </w:rPr>
        <w:t xml:space="preserve">y no cabe </w:t>
      </w:r>
      <w:r w:rsidR="00D06C1E" w:rsidRPr="00A066C0">
        <w:rPr>
          <w:rFonts w:ascii="Times New Roman" w:hAnsi="Times New Roman"/>
          <w:sz w:val="24"/>
          <w:szCs w:val="24"/>
          <w:lang w:val="es-AR"/>
        </w:rPr>
        <w:t>in</w:t>
      </w:r>
      <w:r w:rsidR="00D93539" w:rsidRPr="00A066C0">
        <w:rPr>
          <w:rFonts w:ascii="Times New Roman" w:hAnsi="Times New Roman"/>
          <w:sz w:val="24"/>
          <w:szCs w:val="24"/>
          <w:lang w:val="es-AR"/>
        </w:rPr>
        <w:t>culpar al individuo afectado</w:t>
      </w:r>
      <w:r w:rsidR="00D06C1E" w:rsidRPr="00A066C0">
        <w:rPr>
          <w:rFonts w:ascii="Times New Roman" w:hAnsi="Times New Roman"/>
          <w:sz w:val="24"/>
          <w:szCs w:val="24"/>
          <w:lang w:val="es-AR"/>
        </w:rPr>
        <w:t>. Ergo</w:t>
      </w:r>
      <w:r w:rsidR="00D93539" w:rsidRPr="00A066C0">
        <w:rPr>
          <w:rFonts w:ascii="Times New Roman" w:hAnsi="Times New Roman"/>
          <w:sz w:val="24"/>
          <w:szCs w:val="24"/>
          <w:lang w:val="es-AR"/>
        </w:rPr>
        <w:t>,</w:t>
      </w:r>
      <w:r w:rsidRPr="00A066C0">
        <w:rPr>
          <w:rFonts w:ascii="Times New Roman" w:hAnsi="Times New Roman"/>
          <w:sz w:val="24"/>
          <w:szCs w:val="24"/>
          <w:lang w:val="es-AR"/>
        </w:rPr>
        <w:t xml:space="preserve"> </w:t>
      </w:r>
      <w:r w:rsidR="00D93539" w:rsidRPr="00A066C0">
        <w:rPr>
          <w:rFonts w:ascii="Times New Roman" w:hAnsi="Times New Roman"/>
          <w:sz w:val="24"/>
          <w:szCs w:val="24"/>
          <w:lang w:val="es-AR"/>
        </w:rPr>
        <w:t>l</w:t>
      </w:r>
      <w:r w:rsidRPr="00A066C0">
        <w:rPr>
          <w:rFonts w:ascii="Times New Roman" w:hAnsi="Times New Roman"/>
          <w:sz w:val="24"/>
          <w:szCs w:val="24"/>
          <w:lang w:val="es-AR"/>
        </w:rPr>
        <w:t>a</w:t>
      </w:r>
      <w:r w:rsidR="00D93539" w:rsidRPr="00A066C0">
        <w:rPr>
          <w:rFonts w:ascii="Times New Roman" w:hAnsi="Times New Roman"/>
          <w:sz w:val="24"/>
          <w:szCs w:val="24"/>
          <w:lang w:val="es-AR"/>
        </w:rPr>
        <w:t xml:space="preserve"> sociedad debería proporciona</w:t>
      </w:r>
      <w:r w:rsidRPr="00A066C0">
        <w:rPr>
          <w:rFonts w:ascii="Times New Roman" w:hAnsi="Times New Roman"/>
          <w:sz w:val="24"/>
          <w:szCs w:val="24"/>
          <w:lang w:val="es-AR"/>
        </w:rPr>
        <w:t>r</w:t>
      </w:r>
      <w:r w:rsidR="00D93539" w:rsidRPr="00A066C0">
        <w:rPr>
          <w:rFonts w:ascii="Times New Roman" w:hAnsi="Times New Roman"/>
          <w:sz w:val="24"/>
          <w:szCs w:val="24"/>
          <w:lang w:val="es-AR"/>
        </w:rPr>
        <w:t xml:space="preserve"> recursos para superar la situación </w:t>
      </w:r>
      <w:r w:rsidRPr="00A066C0">
        <w:rPr>
          <w:rFonts w:ascii="Times New Roman" w:hAnsi="Times New Roman"/>
          <w:sz w:val="24"/>
          <w:szCs w:val="24"/>
          <w:lang w:val="es-AR"/>
        </w:rPr>
        <w:t>que aqueja a la persona.</w:t>
      </w:r>
      <w:r w:rsidR="00D93539" w:rsidRPr="00A066C0">
        <w:rPr>
          <w:rFonts w:ascii="Times New Roman" w:hAnsi="Times New Roman"/>
          <w:sz w:val="24"/>
          <w:szCs w:val="24"/>
          <w:lang w:val="es-AR"/>
        </w:rPr>
        <w:t xml:space="preserve"> </w:t>
      </w:r>
      <w:r w:rsidRPr="00A066C0">
        <w:rPr>
          <w:rFonts w:ascii="Times New Roman" w:hAnsi="Times New Roman"/>
          <w:sz w:val="24"/>
          <w:szCs w:val="24"/>
          <w:lang w:val="es-AR"/>
        </w:rPr>
        <w:t xml:space="preserve">La </w:t>
      </w:r>
      <w:r w:rsidR="00D93539" w:rsidRPr="00A066C0">
        <w:rPr>
          <w:rFonts w:ascii="Times New Roman" w:hAnsi="Times New Roman"/>
          <w:sz w:val="24"/>
          <w:szCs w:val="24"/>
          <w:lang w:val="es-AR"/>
        </w:rPr>
        <w:t>sociedad</w:t>
      </w:r>
      <w:r w:rsidRPr="00A066C0">
        <w:rPr>
          <w:rFonts w:ascii="Times New Roman" w:hAnsi="Times New Roman"/>
          <w:sz w:val="24"/>
          <w:szCs w:val="24"/>
          <w:lang w:val="es-AR"/>
        </w:rPr>
        <w:t xml:space="preserve"> debe propender a </w:t>
      </w:r>
      <w:r w:rsidR="00D93539" w:rsidRPr="00A066C0">
        <w:rPr>
          <w:rFonts w:ascii="Times New Roman" w:hAnsi="Times New Roman"/>
          <w:sz w:val="24"/>
          <w:szCs w:val="24"/>
          <w:lang w:val="es-AR"/>
        </w:rPr>
        <w:t>ser benéfic</w:t>
      </w:r>
      <w:r w:rsidRPr="00A066C0">
        <w:rPr>
          <w:rFonts w:ascii="Times New Roman" w:hAnsi="Times New Roman"/>
          <w:sz w:val="24"/>
          <w:szCs w:val="24"/>
          <w:lang w:val="es-AR"/>
        </w:rPr>
        <w:t>a</w:t>
      </w:r>
      <w:r w:rsidR="00D93539" w:rsidRPr="00A066C0">
        <w:rPr>
          <w:rFonts w:ascii="Times New Roman" w:hAnsi="Times New Roman"/>
          <w:sz w:val="24"/>
          <w:szCs w:val="24"/>
          <w:lang w:val="es-AR"/>
        </w:rPr>
        <w:t xml:space="preserve"> y just</w:t>
      </w:r>
      <w:r w:rsidRPr="00A066C0">
        <w:rPr>
          <w:rFonts w:ascii="Times New Roman" w:hAnsi="Times New Roman"/>
          <w:sz w:val="24"/>
          <w:szCs w:val="24"/>
          <w:lang w:val="es-AR"/>
        </w:rPr>
        <w:t>a</w:t>
      </w:r>
      <w:r w:rsidR="00D93539" w:rsidRPr="00A066C0">
        <w:rPr>
          <w:rFonts w:ascii="Times New Roman" w:hAnsi="Times New Roman"/>
          <w:sz w:val="24"/>
          <w:szCs w:val="24"/>
          <w:lang w:val="es-AR"/>
        </w:rPr>
        <w:t xml:space="preserve"> </w:t>
      </w:r>
      <w:r w:rsidRPr="00A066C0">
        <w:rPr>
          <w:rFonts w:ascii="Times New Roman" w:hAnsi="Times New Roman"/>
          <w:sz w:val="24"/>
          <w:szCs w:val="24"/>
          <w:lang w:val="es-AR"/>
        </w:rPr>
        <w:t xml:space="preserve">para </w:t>
      </w:r>
      <w:r w:rsidR="00D93539" w:rsidRPr="00A066C0">
        <w:rPr>
          <w:rFonts w:ascii="Times New Roman" w:hAnsi="Times New Roman"/>
          <w:sz w:val="24"/>
          <w:szCs w:val="24"/>
          <w:lang w:val="es-AR"/>
        </w:rPr>
        <w:t xml:space="preserve">proporcionar un nivel </w:t>
      </w:r>
      <w:r w:rsidRPr="00A066C0">
        <w:rPr>
          <w:rFonts w:ascii="Times New Roman" w:hAnsi="Times New Roman"/>
          <w:sz w:val="24"/>
          <w:szCs w:val="24"/>
          <w:lang w:val="es-AR"/>
        </w:rPr>
        <w:t>decoroso</w:t>
      </w:r>
      <w:r w:rsidR="00D93539" w:rsidRPr="00A066C0">
        <w:rPr>
          <w:rFonts w:ascii="Times New Roman" w:hAnsi="Times New Roman"/>
          <w:sz w:val="24"/>
          <w:szCs w:val="24"/>
          <w:lang w:val="es-AR"/>
        </w:rPr>
        <w:t xml:space="preserve"> de atención médica para todos los ciudadanos, independientemente de la </w:t>
      </w:r>
      <w:r w:rsidRPr="00A066C0">
        <w:rPr>
          <w:rFonts w:ascii="Times New Roman" w:hAnsi="Times New Roman"/>
          <w:sz w:val="24"/>
          <w:szCs w:val="24"/>
          <w:lang w:val="es-AR"/>
        </w:rPr>
        <w:t>situación económica</w:t>
      </w:r>
      <w:r w:rsidR="00D93539" w:rsidRPr="00A066C0">
        <w:rPr>
          <w:rFonts w:ascii="Times New Roman" w:hAnsi="Times New Roman"/>
          <w:sz w:val="24"/>
          <w:szCs w:val="24"/>
          <w:lang w:val="es-AR"/>
        </w:rPr>
        <w:t>.</w:t>
      </w:r>
    </w:p>
    <w:p w14:paraId="773B4727" w14:textId="77777777" w:rsidR="0005766D" w:rsidRDefault="000C4176" w:rsidP="0005766D">
      <w:pPr>
        <w:spacing w:after="0" w:line="240" w:lineRule="auto"/>
        <w:jc w:val="both"/>
        <w:rPr>
          <w:rFonts w:ascii="Times New Roman" w:hAnsi="Times New Roman"/>
          <w:sz w:val="24"/>
          <w:szCs w:val="24"/>
          <w:lang w:val="es-AR"/>
        </w:rPr>
      </w:pPr>
      <w:r w:rsidRPr="00700408">
        <w:rPr>
          <w:rFonts w:ascii="Times New Roman" w:hAnsi="Times New Roman"/>
          <w:sz w:val="24"/>
          <w:szCs w:val="24"/>
          <w:lang w:val="es-AR"/>
        </w:rPr>
        <w:t>De un modo equidistante, l</w:t>
      </w:r>
      <w:r w:rsidR="0005766D" w:rsidRPr="00700408">
        <w:rPr>
          <w:rFonts w:ascii="Times New Roman" w:hAnsi="Times New Roman"/>
          <w:sz w:val="24"/>
          <w:szCs w:val="24"/>
          <w:lang w:val="es-AR"/>
        </w:rPr>
        <w:t xml:space="preserve">a justicia no </w:t>
      </w:r>
      <w:r w:rsidR="00940887" w:rsidRPr="00700408">
        <w:rPr>
          <w:rFonts w:ascii="Times New Roman" w:hAnsi="Times New Roman"/>
          <w:sz w:val="24"/>
          <w:szCs w:val="24"/>
          <w:lang w:val="es-AR"/>
        </w:rPr>
        <w:t xml:space="preserve">compatibiliza con un </w:t>
      </w:r>
      <w:r w:rsidR="0005766D" w:rsidRPr="00700408">
        <w:rPr>
          <w:rFonts w:ascii="Times New Roman" w:hAnsi="Times New Roman"/>
          <w:sz w:val="24"/>
          <w:szCs w:val="24"/>
          <w:lang w:val="es-AR"/>
        </w:rPr>
        <w:t>control centralizado de todos los</w:t>
      </w:r>
      <w:r w:rsidR="00EA7255" w:rsidRPr="00700408">
        <w:rPr>
          <w:rFonts w:ascii="Times New Roman" w:hAnsi="Times New Roman"/>
          <w:sz w:val="24"/>
          <w:szCs w:val="24"/>
          <w:lang w:val="es-AR"/>
        </w:rPr>
        <w:t xml:space="preserve"> componentes </w:t>
      </w:r>
      <w:r w:rsidR="0005766D" w:rsidRPr="00700408">
        <w:rPr>
          <w:rFonts w:ascii="Times New Roman" w:hAnsi="Times New Roman"/>
          <w:sz w:val="24"/>
          <w:szCs w:val="24"/>
          <w:lang w:val="es-AR"/>
        </w:rPr>
        <w:t>de la atención médica</w:t>
      </w:r>
      <w:r w:rsidR="00EA7255" w:rsidRPr="00700408">
        <w:rPr>
          <w:rFonts w:ascii="Times New Roman" w:hAnsi="Times New Roman"/>
          <w:sz w:val="24"/>
          <w:szCs w:val="24"/>
          <w:lang w:val="es-AR"/>
        </w:rPr>
        <w:t xml:space="preserve">, puesto que iría en detrimento de </w:t>
      </w:r>
      <w:r w:rsidR="0005766D" w:rsidRPr="00700408">
        <w:rPr>
          <w:rFonts w:ascii="Times New Roman" w:hAnsi="Times New Roman"/>
          <w:sz w:val="24"/>
          <w:szCs w:val="24"/>
          <w:lang w:val="es-AR"/>
        </w:rPr>
        <w:t xml:space="preserve">la subsidiariedad, </w:t>
      </w:r>
      <w:r w:rsidR="00EA7255" w:rsidRPr="00700408">
        <w:rPr>
          <w:rFonts w:ascii="Times New Roman" w:hAnsi="Times New Roman"/>
          <w:sz w:val="24"/>
          <w:szCs w:val="24"/>
          <w:lang w:val="es-AR"/>
        </w:rPr>
        <w:t xml:space="preserve">lo cual no implica </w:t>
      </w:r>
      <w:r w:rsidR="0005766D" w:rsidRPr="00700408">
        <w:rPr>
          <w:rFonts w:ascii="Times New Roman" w:hAnsi="Times New Roman"/>
          <w:sz w:val="24"/>
          <w:szCs w:val="24"/>
          <w:lang w:val="es-AR"/>
        </w:rPr>
        <w:t xml:space="preserve">dejar </w:t>
      </w:r>
      <w:r w:rsidR="00EA7255" w:rsidRPr="00700408">
        <w:rPr>
          <w:rFonts w:ascii="Times New Roman" w:hAnsi="Times New Roman"/>
          <w:sz w:val="24"/>
          <w:szCs w:val="24"/>
          <w:lang w:val="es-AR"/>
        </w:rPr>
        <w:t xml:space="preserve">a </w:t>
      </w:r>
      <w:r w:rsidR="0005766D" w:rsidRPr="00700408">
        <w:rPr>
          <w:rFonts w:ascii="Times New Roman" w:hAnsi="Times New Roman"/>
          <w:sz w:val="24"/>
          <w:szCs w:val="24"/>
          <w:lang w:val="es-AR"/>
        </w:rPr>
        <w:t>la atención médica</w:t>
      </w:r>
      <w:r w:rsidR="00EA7255" w:rsidRPr="00700408">
        <w:rPr>
          <w:rFonts w:ascii="Times New Roman" w:hAnsi="Times New Roman"/>
          <w:sz w:val="24"/>
          <w:szCs w:val="24"/>
          <w:lang w:val="es-AR"/>
        </w:rPr>
        <w:t xml:space="preserve"> en manos del mercado</w:t>
      </w:r>
      <w:r w:rsidR="0005766D" w:rsidRPr="00700408">
        <w:rPr>
          <w:rFonts w:ascii="Times New Roman" w:hAnsi="Times New Roman"/>
          <w:sz w:val="24"/>
          <w:szCs w:val="24"/>
          <w:lang w:val="es-AR"/>
        </w:rPr>
        <w:t xml:space="preserve">, </w:t>
      </w:r>
      <w:r w:rsidR="00EA7255" w:rsidRPr="00700408">
        <w:rPr>
          <w:rFonts w:ascii="Times New Roman" w:hAnsi="Times New Roman"/>
          <w:sz w:val="24"/>
          <w:szCs w:val="24"/>
          <w:lang w:val="es-AR"/>
        </w:rPr>
        <w:t xml:space="preserve">donde el principio de solidaridad para </w:t>
      </w:r>
      <w:r w:rsidR="0005766D" w:rsidRPr="00700408">
        <w:rPr>
          <w:rFonts w:ascii="Times New Roman" w:hAnsi="Times New Roman"/>
          <w:sz w:val="24"/>
          <w:szCs w:val="24"/>
          <w:lang w:val="es-AR"/>
        </w:rPr>
        <w:t xml:space="preserve">un derecho </w:t>
      </w:r>
      <w:r w:rsidR="00EA7255" w:rsidRPr="00700408">
        <w:rPr>
          <w:rFonts w:ascii="Times New Roman" w:hAnsi="Times New Roman"/>
          <w:sz w:val="24"/>
          <w:szCs w:val="24"/>
          <w:lang w:val="es-AR"/>
        </w:rPr>
        <w:t xml:space="preserve">tan </w:t>
      </w:r>
      <w:r w:rsidR="0005766D" w:rsidRPr="00700408">
        <w:rPr>
          <w:rFonts w:ascii="Times New Roman" w:hAnsi="Times New Roman"/>
          <w:sz w:val="24"/>
          <w:szCs w:val="24"/>
          <w:lang w:val="es-AR"/>
        </w:rPr>
        <w:t>fundamental</w:t>
      </w:r>
      <w:r w:rsidR="00EA7255" w:rsidRPr="00700408">
        <w:rPr>
          <w:rFonts w:ascii="Times New Roman" w:hAnsi="Times New Roman"/>
          <w:sz w:val="24"/>
          <w:szCs w:val="24"/>
          <w:lang w:val="es-AR"/>
        </w:rPr>
        <w:t xml:space="preserve"> gravit</w:t>
      </w:r>
      <w:r w:rsidR="00700408" w:rsidRPr="00700408">
        <w:rPr>
          <w:rFonts w:ascii="Times New Roman" w:hAnsi="Times New Roman"/>
          <w:sz w:val="24"/>
          <w:szCs w:val="24"/>
          <w:lang w:val="es-AR"/>
        </w:rPr>
        <w:t>a</w:t>
      </w:r>
      <w:r w:rsidR="00EA7255" w:rsidRPr="00700408">
        <w:rPr>
          <w:rFonts w:ascii="Times New Roman" w:hAnsi="Times New Roman"/>
          <w:sz w:val="24"/>
          <w:szCs w:val="24"/>
          <w:lang w:val="es-AR"/>
        </w:rPr>
        <w:t xml:space="preserve"> bien poco</w:t>
      </w:r>
      <w:r w:rsidR="0005766D" w:rsidRPr="00700408">
        <w:rPr>
          <w:rFonts w:ascii="Times New Roman" w:hAnsi="Times New Roman"/>
          <w:sz w:val="24"/>
          <w:szCs w:val="24"/>
          <w:lang w:val="es-AR"/>
        </w:rPr>
        <w:t xml:space="preserve">. </w:t>
      </w:r>
      <w:r w:rsidR="005A41DF" w:rsidRPr="00700408">
        <w:rPr>
          <w:rFonts w:ascii="Times New Roman" w:hAnsi="Times New Roman"/>
          <w:sz w:val="24"/>
          <w:szCs w:val="24"/>
          <w:lang w:val="es-AR"/>
        </w:rPr>
        <w:t>L</w:t>
      </w:r>
      <w:r w:rsidR="0005766D" w:rsidRPr="00700408">
        <w:rPr>
          <w:rFonts w:ascii="Times New Roman" w:hAnsi="Times New Roman"/>
          <w:sz w:val="24"/>
          <w:szCs w:val="24"/>
          <w:lang w:val="es-AR"/>
        </w:rPr>
        <w:t>a necesidad de</w:t>
      </w:r>
      <w:r w:rsidR="00F45A97" w:rsidRPr="00700408">
        <w:rPr>
          <w:rFonts w:ascii="Times New Roman" w:hAnsi="Times New Roman"/>
          <w:sz w:val="24"/>
          <w:szCs w:val="24"/>
          <w:lang w:val="es-AR"/>
        </w:rPr>
        <w:t>l otro</w:t>
      </w:r>
      <w:r w:rsidR="0005766D" w:rsidRPr="00700408">
        <w:rPr>
          <w:rFonts w:ascii="Times New Roman" w:hAnsi="Times New Roman"/>
          <w:sz w:val="24"/>
          <w:szCs w:val="24"/>
          <w:lang w:val="es-AR"/>
        </w:rPr>
        <w:t xml:space="preserve"> </w:t>
      </w:r>
      <w:r w:rsidR="0005766D" w:rsidRPr="00700408">
        <w:rPr>
          <w:rFonts w:ascii="Times New Roman" w:hAnsi="Times New Roman"/>
          <w:sz w:val="24"/>
          <w:szCs w:val="24"/>
          <w:lang w:val="es-AR"/>
        </w:rPr>
        <w:lastRenderedPageBreak/>
        <w:t xml:space="preserve">establece deberes </w:t>
      </w:r>
      <w:r w:rsidR="00F45A97" w:rsidRPr="00700408">
        <w:rPr>
          <w:rFonts w:ascii="Times New Roman" w:hAnsi="Times New Roman"/>
          <w:sz w:val="24"/>
          <w:szCs w:val="24"/>
          <w:lang w:val="es-AR"/>
        </w:rPr>
        <w:t xml:space="preserve">para </w:t>
      </w:r>
      <w:r w:rsidR="0005766D" w:rsidRPr="00700408">
        <w:rPr>
          <w:rFonts w:ascii="Times New Roman" w:hAnsi="Times New Roman"/>
          <w:sz w:val="24"/>
          <w:szCs w:val="24"/>
          <w:lang w:val="es-AR"/>
        </w:rPr>
        <w:t xml:space="preserve">aquellos que </w:t>
      </w:r>
      <w:r w:rsidR="00F45A97" w:rsidRPr="00700408">
        <w:rPr>
          <w:rFonts w:ascii="Times New Roman" w:hAnsi="Times New Roman"/>
          <w:sz w:val="24"/>
          <w:szCs w:val="24"/>
          <w:lang w:val="es-AR"/>
        </w:rPr>
        <w:t xml:space="preserve">poseen </w:t>
      </w:r>
      <w:r w:rsidR="0005766D" w:rsidRPr="00700408">
        <w:rPr>
          <w:rFonts w:ascii="Times New Roman" w:hAnsi="Times New Roman"/>
          <w:sz w:val="24"/>
          <w:szCs w:val="24"/>
          <w:lang w:val="es-AR"/>
        </w:rPr>
        <w:t xml:space="preserve">más de lo </w:t>
      </w:r>
      <w:r w:rsidR="00F45A97" w:rsidRPr="00700408">
        <w:rPr>
          <w:rFonts w:ascii="Times New Roman" w:hAnsi="Times New Roman"/>
          <w:sz w:val="24"/>
          <w:szCs w:val="24"/>
          <w:lang w:val="es-AR"/>
        </w:rPr>
        <w:t xml:space="preserve">necesario respecto de </w:t>
      </w:r>
      <w:r w:rsidR="0005766D" w:rsidRPr="00700408">
        <w:rPr>
          <w:rFonts w:ascii="Times New Roman" w:hAnsi="Times New Roman"/>
          <w:sz w:val="24"/>
          <w:szCs w:val="24"/>
          <w:lang w:val="es-AR"/>
        </w:rPr>
        <w:t xml:space="preserve">los que tienen menos de lo </w:t>
      </w:r>
      <w:r w:rsidR="00F45A97" w:rsidRPr="00700408">
        <w:rPr>
          <w:rFonts w:ascii="Times New Roman" w:hAnsi="Times New Roman"/>
          <w:sz w:val="24"/>
          <w:szCs w:val="24"/>
          <w:lang w:val="es-AR"/>
        </w:rPr>
        <w:t>imprescindible</w:t>
      </w:r>
      <w:r w:rsidR="0005766D" w:rsidRPr="00700408">
        <w:rPr>
          <w:rFonts w:ascii="Times New Roman" w:hAnsi="Times New Roman"/>
          <w:sz w:val="24"/>
          <w:szCs w:val="24"/>
          <w:lang w:val="es-AR"/>
        </w:rPr>
        <w:t>.</w:t>
      </w:r>
    </w:p>
    <w:p w14:paraId="38258AF2" w14:textId="77777777" w:rsidR="002F432A" w:rsidRPr="00700408" w:rsidRDefault="002F432A" w:rsidP="0005766D">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Desde lo estrictamente referido a un ensayo clínico, </w:t>
      </w:r>
      <w:r w:rsidR="00EB2DAB">
        <w:rPr>
          <w:rFonts w:ascii="Times New Roman" w:hAnsi="Times New Roman"/>
          <w:sz w:val="24"/>
          <w:szCs w:val="24"/>
          <w:lang w:val="es-AR"/>
        </w:rPr>
        <w:t xml:space="preserve">y en relación con este principio </w:t>
      </w:r>
      <w:r>
        <w:rPr>
          <w:rFonts w:ascii="Times New Roman" w:hAnsi="Times New Roman"/>
          <w:sz w:val="24"/>
          <w:szCs w:val="24"/>
          <w:lang w:val="es-AR"/>
        </w:rPr>
        <w:t>la asignación a un nuevo tipo de tratamiento o el ya disponible debe realizarse por un proceso de aleatorización</w:t>
      </w:r>
      <w:r w:rsidR="00EB2DAB">
        <w:rPr>
          <w:rFonts w:ascii="Times New Roman" w:hAnsi="Times New Roman"/>
          <w:sz w:val="24"/>
          <w:szCs w:val="24"/>
          <w:lang w:val="es-AR"/>
        </w:rPr>
        <w:t>; del cual el paciente deberá estar informado.</w:t>
      </w:r>
    </w:p>
    <w:p w14:paraId="13502F6C" w14:textId="77777777" w:rsidR="00D93539" w:rsidRPr="007A6B75" w:rsidRDefault="00D93539" w:rsidP="00D93539">
      <w:pPr>
        <w:spacing w:after="0" w:line="240" w:lineRule="auto"/>
        <w:jc w:val="both"/>
        <w:rPr>
          <w:lang w:val="es-AR"/>
        </w:rPr>
      </w:pPr>
    </w:p>
    <w:p w14:paraId="0637FCFB" w14:textId="77777777" w:rsidR="00D93539" w:rsidRPr="00F474BF" w:rsidRDefault="00D93539" w:rsidP="00D93539">
      <w:pPr>
        <w:pStyle w:val="NormalWeb"/>
        <w:spacing w:before="0" w:beforeAutospacing="0" w:after="0" w:afterAutospacing="0"/>
        <w:rPr>
          <w:lang w:val="es-AR"/>
        </w:rPr>
      </w:pPr>
      <w:r w:rsidRPr="00350BDA">
        <w:rPr>
          <w:u w:val="single"/>
          <w:lang w:val="es-AR"/>
        </w:rPr>
        <w:t>Autonomía</w:t>
      </w:r>
      <w:r w:rsidRPr="00F474BF">
        <w:rPr>
          <w:lang w:val="es-AR"/>
        </w:rPr>
        <w:t xml:space="preserve"> (</w:t>
      </w:r>
      <w:r w:rsidR="000D46EE">
        <w:rPr>
          <w:lang w:val="es-AR"/>
        </w:rPr>
        <w:t xml:space="preserve">de </w:t>
      </w:r>
      <w:r w:rsidRPr="00F474BF">
        <w:rPr>
          <w:lang w:val="es-AR"/>
        </w:rPr>
        <w:t>auto nomos</w:t>
      </w:r>
      <w:r w:rsidR="000D46EE">
        <w:rPr>
          <w:lang w:val="es-AR"/>
        </w:rPr>
        <w:t xml:space="preserve"> =</w:t>
      </w:r>
      <w:r w:rsidR="00350BDA">
        <w:rPr>
          <w:lang w:val="es-AR"/>
        </w:rPr>
        <w:t xml:space="preserve"> autogobierno</w:t>
      </w:r>
      <w:r w:rsidRPr="00F474BF">
        <w:rPr>
          <w:lang w:val="es-AR"/>
        </w:rPr>
        <w:t xml:space="preserve">).  </w:t>
      </w:r>
    </w:p>
    <w:p w14:paraId="2CF0EC3F" w14:textId="77777777" w:rsidR="00D93539" w:rsidRPr="00F474BF" w:rsidRDefault="00D93539" w:rsidP="00D93539">
      <w:pPr>
        <w:pStyle w:val="NormalWeb"/>
        <w:spacing w:before="0" w:beforeAutospacing="0" w:after="0" w:afterAutospacing="0"/>
        <w:jc w:val="both"/>
        <w:rPr>
          <w:lang w:val="es-AR"/>
        </w:rPr>
      </w:pPr>
      <w:r w:rsidRPr="00F474BF">
        <w:rPr>
          <w:lang w:val="es-AR"/>
        </w:rPr>
        <w:t>En la tradición occidental, la autonomía se ha relacionado con la libertad del individuo y la posibilidad del desarrollo armonioso de la persona humana según las elecciones personales, y también los deseos de su vida futura. Para Immanuel Kant, la persona tiene libertad moral y es autónoma, porque es un fin en sí mism</w:t>
      </w:r>
      <w:r w:rsidR="000D46EE">
        <w:rPr>
          <w:lang w:val="es-AR"/>
        </w:rPr>
        <w:t>a</w:t>
      </w:r>
      <w:r w:rsidRPr="00F474BF">
        <w:rPr>
          <w:lang w:val="es-AR"/>
        </w:rPr>
        <w:t>. Aquí las personas son sus propios legisladores. La conexión íntima entre autonomía, independencia moral y autodesarrollo personal también se destaca en las filosofías personalistas y existencialistas europeas.</w:t>
      </w:r>
    </w:p>
    <w:p w14:paraId="31A3F62B" w14:textId="77777777" w:rsidR="00D93539" w:rsidRDefault="00377E4C" w:rsidP="00D93539">
      <w:pPr>
        <w:pStyle w:val="NormalWeb"/>
        <w:spacing w:before="0" w:beforeAutospacing="0" w:after="0" w:afterAutospacing="0"/>
        <w:jc w:val="both"/>
        <w:rPr>
          <w:lang w:val="es-AR"/>
        </w:rPr>
      </w:pPr>
      <w:r>
        <w:rPr>
          <w:lang w:val="es-AR"/>
        </w:rPr>
        <w:t>E</w:t>
      </w:r>
      <w:r w:rsidR="00D93539" w:rsidRPr="00B64677">
        <w:rPr>
          <w:lang w:val="es-AR"/>
        </w:rPr>
        <w:t xml:space="preserve">l término "auto-nomos" sugiere que también </w:t>
      </w:r>
      <w:r>
        <w:rPr>
          <w:lang w:val="es-AR"/>
        </w:rPr>
        <w:t xml:space="preserve">existe </w:t>
      </w:r>
      <w:r w:rsidR="00D93539" w:rsidRPr="00B64677">
        <w:rPr>
          <w:lang w:val="es-AR"/>
        </w:rPr>
        <w:t>una estrecha conexión entre la autonomía individual y la organización política de la sociedad. Un gobierno legítimo tiene que construirse sobre la autodeterminación de individuos autónomos. Por lo tanto, la protección de la autonomía individual es un principio básico</w:t>
      </w:r>
      <w:r>
        <w:rPr>
          <w:lang w:val="es-AR"/>
        </w:rPr>
        <w:t>.</w:t>
      </w:r>
      <w:r w:rsidR="00D93539" w:rsidRPr="00B64677">
        <w:rPr>
          <w:lang w:val="es-AR"/>
        </w:rPr>
        <w:t xml:space="preserve"> </w:t>
      </w:r>
      <w:r>
        <w:rPr>
          <w:lang w:val="es-AR"/>
        </w:rPr>
        <w:t>U</w:t>
      </w:r>
      <w:r w:rsidR="00D93539" w:rsidRPr="00B64677">
        <w:rPr>
          <w:lang w:val="es-AR"/>
        </w:rPr>
        <w:t xml:space="preserve">na sociedad basada en una toma de decisiones responsable y autónoma no significa necesariamente una sociedad sin compromisos comunitarios y valores comunes. </w:t>
      </w:r>
    </w:p>
    <w:p w14:paraId="7A279BD2" w14:textId="77777777" w:rsidR="00D93539" w:rsidRPr="00D6465A" w:rsidRDefault="00D93539" w:rsidP="00D93539">
      <w:pPr>
        <w:pStyle w:val="NormalWeb"/>
        <w:spacing w:before="0" w:beforeAutospacing="0" w:after="0" w:afterAutospacing="0"/>
        <w:jc w:val="both"/>
        <w:rPr>
          <w:lang w:val="es-AR"/>
        </w:rPr>
      </w:pPr>
      <w:r w:rsidRPr="00B64677">
        <w:rPr>
          <w:lang w:val="es-AR"/>
        </w:rPr>
        <w:t xml:space="preserve">Sólo una sociedad libre y democrática puede hacer posible la autonomía. Después de la Declaración de </w:t>
      </w:r>
      <w:proofErr w:type="spellStart"/>
      <w:r w:rsidRPr="00B64677">
        <w:rPr>
          <w:lang w:val="es-AR"/>
        </w:rPr>
        <w:t>Nüremberg</w:t>
      </w:r>
      <w:proofErr w:type="spellEnd"/>
      <w:r w:rsidRPr="00B64677">
        <w:rPr>
          <w:lang w:val="es-AR"/>
        </w:rPr>
        <w:t xml:space="preserve"> y las declaraciones de Helsinki, la noción de "consentimiento informado" se ha introducido como un requisito básico en la mayoría de los países. Toda intervención médica debe ser legitimada en </w:t>
      </w:r>
      <w:r w:rsidR="001D021A">
        <w:rPr>
          <w:lang w:val="es-AR"/>
        </w:rPr>
        <w:t xml:space="preserve">el </w:t>
      </w:r>
      <w:r w:rsidRPr="00B64677">
        <w:rPr>
          <w:lang w:val="es-AR"/>
        </w:rPr>
        <w:t>consentimiento informado. El paciente t</w:t>
      </w:r>
      <w:r w:rsidR="001D021A">
        <w:rPr>
          <w:lang w:val="es-AR"/>
        </w:rPr>
        <w:t>i</w:t>
      </w:r>
      <w:r w:rsidRPr="00B64677">
        <w:rPr>
          <w:lang w:val="es-AR"/>
        </w:rPr>
        <w:t xml:space="preserve">ene derecho a tomar sus propias decisiones sobre el tratamiento y </w:t>
      </w:r>
      <w:r w:rsidR="001D021A">
        <w:rPr>
          <w:lang w:val="es-AR"/>
        </w:rPr>
        <w:t xml:space="preserve">su </w:t>
      </w:r>
      <w:r w:rsidRPr="00B64677">
        <w:rPr>
          <w:lang w:val="es-AR"/>
        </w:rPr>
        <w:t>rechazo. Se introduce el concepto de consentimiento informado para garantizar una autodeterminación del</w:t>
      </w:r>
      <w:r w:rsidR="001D021A">
        <w:rPr>
          <w:lang w:val="es-AR"/>
        </w:rPr>
        <w:t xml:space="preserve"> </w:t>
      </w:r>
      <w:r w:rsidRPr="00B64677">
        <w:rPr>
          <w:lang w:val="es-AR"/>
        </w:rPr>
        <w:t>paciente</w:t>
      </w:r>
      <w:r w:rsidR="001D021A">
        <w:rPr>
          <w:lang w:val="es-AR"/>
        </w:rPr>
        <w:t xml:space="preserve"> bajo</w:t>
      </w:r>
      <w:r w:rsidRPr="00B64677">
        <w:rPr>
          <w:lang w:val="es-AR"/>
        </w:rPr>
        <w:t xml:space="preserve"> tratamiento médico. Una acción autónoma significa: 1) libertad 2) autenticidad 3) deliberación 4) reflexión moral. El consentimiento informado se debe considerar como un evento, como un proceso de comunicación y acción entre el médico y el paciente que eventualmente conduce a la decisión y al tratamiento. En este contexto, según Beauchamp y Childress, los elementos esenciales en el consentimiento informado son: divulgación</w:t>
      </w:r>
      <w:r w:rsidR="001D021A">
        <w:rPr>
          <w:lang w:val="es-AR"/>
        </w:rPr>
        <w:t>,</w:t>
      </w:r>
      <w:r w:rsidRPr="00B64677">
        <w:rPr>
          <w:lang w:val="es-AR"/>
        </w:rPr>
        <w:t xml:space="preserve"> comprensión</w:t>
      </w:r>
      <w:r w:rsidR="001D021A">
        <w:rPr>
          <w:lang w:val="es-AR"/>
        </w:rPr>
        <w:t>,</w:t>
      </w:r>
      <w:r w:rsidRPr="00B64677">
        <w:rPr>
          <w:lang w:val="es-AR"/>
        </w:rPr>
        <w:t xml:space="preserve"> voluntariedad</w:t>
      </w:r>
      <w:r w:rsidR="001D021A">
        <w:rPr>
          <w:lang w:val="es-AR"/>
        </w:rPr>
        <w:t>,</w:t>
      </w:r>
      <w:r w:rsidRPr="00B64677">
        <w:rPr>
          <w:lang w:val="es-AR"/>
        </w:rPr>
        <w:t xml:space="preserve"> competencia </w:t>
      </w:r>
      <w:r w:rsidR="001D021A">
        <w:rPr>
          <w:lang w:val="es-AR"/>
        </w:rPr>
        <w:t xml:space="preserve">y finalmente </w:t>
      </w:r>
      <w:r w:rsidRPr="00B64677">
        <w:rPr>
          <w:lang w:val="es-AR"/>
        </w:rPr>
        <w:t>consent</w:t>
      </w:r>
      <w:r w:rsidR="001D021A">
        <w:rPr>
          <w:lang w:val="es-AR"/>
        </w:rPr>
        <w:t>ir</w:t>
      </w:r>
      <w:r w:rsidRPr="00B64677">
        <w:rPr>
          <w:lang w:val="es-AR"/>
        </w:rPr>
        <w:t xml:space="preserve">. </w:t>
      </w:r>
    </w:p>
    <w:p w14:paraId="5C91BD13" w14:textId="77777777" w:rsidR="00D93539" w:rsidRDefault="00D93539" w:rsidP="00D93539">
      <w:pPr>
        <w:pStyle w:val="NormalWeb"/>
        <w:spacing w:before="0" w:beforeAutospacing="0" w:after="0" w:afterAutospacing="0"/>
        <w:jc w:val="both"/>
        <w:rPr>
          <w:lang w:val="es-AR"/>
        </w:rPr>
      </w:pPr>
      <w:r w:rsidRPr="00D6465A">
        <w:rPr>
          <w:lang w:val="es-AR"/>
        </w:rPr>
        <w:t xml:space="preserve">No </w:t>
      </w:r>
      <w:r w:rsidR="00CF44D7">
        <w:rPr>
          <w:lang w:val="es-AR"/>
        </w:rPr>
        <w:t xml:space="preserve">siempre </w:t>
      </w:r>
      <w:r w:rsidRPr="00D6465A">
        <w:rPr>
          <w:lang w:val="es-AR"/>
        </w:rPr>
        <w:t>el paciente pued</w:t>
      </w:r>
      <w:r w:rsidR="00CF44D7">
        <w:rPr>
          <w:lang w:val="es-AR"/>
        </w:rPr>
        <w:t>e</w:t>
      </w:r>
      <w:r w:rsidRPr="00D6465A">
        <w:rPr>
          <w:lang w:val="es-AR"/>
        </w:rPr>
        <w:t xml:space="preserve"> juzgar el proceso de </w:t>
      </w:r>
      <w:r w:rsidR="00CF44D7">
        <w:rPr>
          <w:lang w:val="es-AR"/>
        </w:rPr>
        <w:t xml:space="preserve">su </w:t>
      </w:r>
      <w:r w:rsidRPr="00D6465A">
        <w:rPr>
          <w:lang w:val="es-AR"/>
        </w:rPr>
        <w:t xml:space="preserve">tratamiento o entender </w:t>
      </w:r>
      <w:r w:rsidR="00CF44D7" w:rsidRPr="00D6465A">
        <w:rPr>
          <w:lang w:val="es-AR"/>
        </w:rPr>
        <w:t>c</w:t>
      </w:r>
      <w:r w:rsidR="00CF44D7">
        <w:rPr>
          <w:lang w:val="es-AR"/>
        </w:rPr>
        <w:t xml:space="preserve">abalmente </w:t>
      </w:r>
      <w:r w:rsidRPr="00D6465A">
        <w:rPr>
          <w:lang w:val="es-AR"/>
        </w:rPr>
        <w:t xml:space="preserve">la situación </w:t>
      </w:r>
      <w:r w:rsidR="00CF44D7">
        <w:rPr>
          <w:lang w:val="es-AR"/>
        </w:rPr>
        <w:t>que atraviesa</w:t>
      </w:r>
      <w:r w:rsidRPr="00D6465A">
        <w:rPr>
          <w:lang w:val="es-AR"/>
        </w:rPr>
        <w:t xml:space="preserve">. Además, está el problema de la correcta </w:t>
      </w:r>
      <w:r w:rsidR="00CF44D7">
        <w:rPr>
          <w:lang w:val="es-AR"/>
        </w:rPr>
        <w:t xml:space="preserve">presentación </w:t>
      </w:r>
      <w:r w:rsidRPr="00D6465A">
        <w:rPr>
          <w:lang w:val="es-AR"/>
        </w:rPr>
        <w:t xml:space="preserve">de </w:t>
      </w:r>
      <w:r w:rsidR="00CF44D7">
        <w:rPr>
          <w:lang w:val="es-AR"/>
        </w:rPr>
        <w:t xml:space="preserve">la </w:t>
      </w:r>
      <w:r w:rsidRPr="00D6465A">
        <w:rPr>
          <w:lang w:val="es-AR"/>
        </w:rPr>
        <w:t xml:space="preserve">información y la posible </w:t>
      </w:r>
      <w:r w:rsidR="00CF44D7">
        <w:rPr>
          <w:lang w:val="es-AR"/>
        </w:rPr>
        <w:t xml:space="preserve">actitud </w:t>
      </w:r>
      <w:r w:rsidRPr="00D6465A">
        <w:rPr>
          <w:lang w:val="es-AR"/>
        </w:rPr>
        <w:t xml:space="preserve">paternalista del médico. Aparte de estas dificultades internas en el uso del principio de autonomía, </w:t>
      </w:r>
      <w:r w:rsidR="00CF44D7">
        <w:rPr>
          <w:lang w:val="es-AR"/>
        </w:rPr>
        <w:t xml:space="preserve">existen </w:t>
      </w:r>
      <w:r w:rsidRPr="00D6465A">
        <w:rPr>
          <w:lang w:val="es-AR"/>
        </w:rPr>
        <w:t xml:space="preserve">situaciones en bioética y bioderecho donde </w:t>
      </w:r>
      <w:r w:rsidR="001C666F">
        <w:rPr>
          <w:lang w:val="es-AR"/>
        </w:rPr>
        <w:t>este</w:t>
      </w:r>
      <w:r w:rsidR="00CF44D7">
        <w:rPr>
          <w:lang w:val="es-AR"/>
        </w:rPr>
        <w:t xml:space="preserve"> </w:t>
      </w:r>
      <w:r w:rsidRPr="00D6465A">
        <w:rPr>
          <w:lang w:val="es-AR"/>
        </w:rPr>
        <w:t xml:space="preserve">principio no se aplica. </w:t>
      </w:r>
      <w:r w:rsidR="00CF44D7">
        <w:rPr>
          <w:lang w:val="es-AR"/>
        </w:rPr>
        <w:t xml:space="preserve">Tiene que ver con </w:t>
      </w:r>
      <w:r w:rsidR="00F9663F">
        <w:rPr>
          <w:lang w:val="es-AR"/>
        </w:rPr>
        <w:t>particularidades como</w:t>
      </w:r>
      <w:r w:rsidRPr="00D6465A">
        <w:rPr>
          <w:lang w:val="es-AR"/>
        </w:rPr>
        <w:t xml:space="preserve"> la vida antes de nacer, los embriones, los fetos, el cuerpo humano y sus partes, </w:t>
      </w:r>
      <w:r w:rsidR="00F9663F">
        <w:rPr>
          <w:lang w:val="es-AR"/>
        </w:rPr>
        <w:t xml:space="preserve">y hasta </w:t>
      </w:r>
      <w:r w:rsidRPr="00D6465A">
        <w:rPr>
          <w:lang w:val="es-AR"/>
        </w:rPr>
        <w:t xml:space="preserve">el </w:t>
      </w:r>
      <w:r w:rsidR="001C666F">
        <w:rPr>
          <w:lang w:val="es-AR"/>
        </w:rPr>
        <w:t xml:space="preserve">destino </w:t>
      </w:r>
      <w:r w:rsidRPr="00D6465A">
        <w:rPr>
          <w:lang w:val="es-AR"/>
        </w:rPr>
        <w:t xml:space="preserve">después de la muerte. </w:t>
      </w:r>
      <w:r w:rsidR="001C666F">
        <w:rPr>
          <w:lang w:val="es-AR"/>
        </w:rPr>
        <w:t xml:space="preserve">Los </w:t>
      </w:r>
      <w:r w:rsidRPr="00D6465A">
        <w:rPr>
          <w:lang w:val="es-AR"/>
        </w:rPr>
        <w:t xml:space="preserve">pacientes incompetentes, </w:t>
      </w:r>
      <w:r w:rsidR="00F9663F">
        <w:rPr>
          <w:lang w:val="es-AR"/>
        </w:rPr>
        <w:t>tales como</w:t>
      </w:r>
      <w:r w:rsidRPr="00D6465A">
        <w:rPr>
          <w:lang w:val="es-AR"/>
        </w:rPr>
        <w:t xml:space="preserve">, menores de edad, </w:t>
      </w:r>
      <w:r w:rsidR="00F9663F">
        <w:rPr>
          <w:lang w:val="es-AR"/>
        </w:rPr>
        <w:t xml:space="preserve">enfermos </w:t>
      </w:r>
      <w:r w:rsidRPr="00D6465A">
        <w:rPr>
          <w:lang w:val="es-AR"/>
        </w:rPr>
        <w:t xml:space="preserve">en coma o </w:t>
      </w:r>
      <w:r w:rsidR="00F9663F">
        <w:rPr>
          <w:lang w:val="es-AR"/>
        </w:rPr>
        <w:t xml:space="preserve">con discapacidades </w:t>
      </w:r>
      <w:r w:rsidRPr="00D6465A">
        <w:rPr>
          <w:lang w:val="es-AR"/>
        </w:rPr>
        <w:t xml:space="preserve">mentales, </w:t>
      </w:r>
      <w:r w:rsidR="001C666F">
        <w:rPr>
          <w:lang w:val="es-AR"/>
        </w:rPr>
        <w:t xml:space="preserve">tampoco </w:t>
      </w:r>
      <w:r w:rsidR="0011631F">
        <w:rPr>
          <w:lang w:val="es-AR"/>
        </w:rPr>
        <w:t xml:space="preserve">pueden hacer uso de su autonomía por lo que </w:t>
      </w:r>
      <w:r w:rsidRPr="00D6465A">
        <w:rPr>
          <w:lang w:val="es-AR"/>
        </w:rPr>
        <w:t>decisiones</w:t>
      </w:r>
      <w:r w:rsidR="0011631F">
        <w:rPr>
          <w:lang w:val="es-AR"/>
        </w:rPr>
        <w:t xml:space="preserve"> deben ser adoptadas por progenitores o responsables legales</w:t>
      </w:r>
      <w:r>
        <w:rPr>
          <w:lang w:val="es-AR"/>
        </w:rPr>
        <w:t xml:space="preserve">. </w:t>
      </w:r>
    </w:p>
    <w:p w14:paraId="5E0F706C" w14:textId="77777777" w:rsidR="00B54363" w:rsidRDefault="00B54363" w:rsidP="00350BDA">
      <w:pPr>
        <w:pStyle w:val="NormalWeb"/>
        <w:spacing w:before="0" w:beforeAutospacing="0" w:after="0" w:afterAutospacing="0"/>
        <w:jc w:val="both"/>
        <w:rPr>
          <w:i/>
          <w:lang w:val="es-AR"/>
        </w:rPr>
      </w:pPr>
    </w:p>
    <w:p w14:paraId="1158B601" w14:textId="77777777" w:rsidR="004A79CE" w:rsidRPr="00236FDD" w:rsidRDefault="004A79CE" w:rsidP="00350BDA">
      <w:pPr>
        <w:pStyle w:val="NormalWeb"/>
        <w:spacing w:before="0" w:beforeAutospacing="0" w:after="0" w:afterAutospacing="0"/>
        <w:jc w:val="both"/>
        <w:rPr>
          <w:i/>
          <w:lang w:val="es-AR"/>
        </w:rPr>
      </w:pPr>
      <w:r w:rsidRPr="00236FDD">
        <w:rPr>
          <w:i/>
          <w:lang w:val="es-AR"/>
        </w:rPr>
        <w:t>Sumado a</w:t>
      </w:r>
      <w:r w:rsidR="009E460A">
        <w:rPr>
          <w:i/>
          <w:lang w:val="es-AR"/>
        </w:rPr>
        <w:t xml:space="preserve"> </w:t>
      </w:r>
      <w:r w:rsidRPr="00236FDD">
        <w:rPr>
          <w:i/>
          <w:lang w:val="es-AR"/>
        </w:rPr>
        <w:t>l</w:t>
      </w:r>
      <w:r w:rsidR="009E460A">
        <w:rPr>
          <w:i/>
          <w:lang w:val="es-AR"/>
        </w:rPr>
        <w:t>os</w:t>
      </w:r>
      <w:r w:rsidRPr="00236FDD">
        <w:rPr>
          <w:i/>
          <w:lang w:val="es-AR"/>
        </w:rPr>
        <w:t xml:space="preserve"> principio</w:t>
      </w:r>
      <w:r w:rsidR="009E460A">
        <w:rPr>
          <w:i/>
          <w:lang w:val="es-AR"/>
        </w:rPr>
        <w:t>s comentados</w:t>
      </w:r>
      <w:r w:rsidRPr="00236FDD">
        <w:rPr>
          <w:i/>
          <w:lang w:val="es-AR"/>
        </w:rPr>
        <w:t>, existen otros 3 principios menos frecuentados, pero igualmente fundamentales en esto de crear una base sólida para la protección de los seres humanos en relación con los rápidos desarrollos biom</w:t>
      </w:r>
      <w:r w:rsidR="00B677BF">
        <w:rPr>
          <w:i/>
          <w:lang w:val="es-AR"/>
        </w:rPr>
        <w:t>édicos</w:t>
      </w:r>
      <w:r w:rsidRPr="00236FDD">
        <w:rPr>
          <w:i/>
          <w:lang w:val="es-AR"/>
        </w:rPr>
        <w:t xml:space="preserve">. Principios que deben verse en el marco de los derechos y la persona humana. </w:t>
      </w:r>
      <w:r w:rsidR="00350BDA" w:rsidRPr="00236FDD">
        <w:rPr>
          <w:i/>
          <w:lang w:val="es-AR"/>
        </w:rPr>
        <w:t xml:space="preserve">Los mismos incluyen la </w:t>
      </w:r>
      <w:r w:rsidRPr="00236FDD">
        <w:rPr>
          <w:i/>
          <w:lang w:val="es-AR"/>
        </w:rPr>
        <w:t>dignidad, integridad y vulnerabilidad</w:t>
      </w:r>
      <w:r w:rsidR="00350BDA" w:rsidRPr="00236FDD">
        <w:rPr>
          <w:i/>
          <w:lang w:val="es-AR"/>
        </w:rPr>
        <w:t>.</w:t>
      </w:r>
    </w:p>
    <w:p w14:paraId="134B04E1" w14:textId="77777777" w:rsidR="004A79CE" w:rsidRPr="004A79CE" w:rsidRDefault="004A79CE" w:rsidP="00D93539">
      <w:pPr>
        <w:pStyle w:val="NormalWeb"/>
        <w:spacing w:before="0" w:beforeAutospacing="0" w:after="0" w:afterAutospacing="0"/>
        <w:rPr>
          <w:lang w:val="es-AR"/>
        </w:rPr>
      </w:pPr>
    </w:p>
    <w:p w14:paraId="4006EE46" w14:textId="77777777" w:rsidR="00D93539" w:rsidRPr="00350BDA" w:rsidRDefault="00D93539" w:rsidP="00D93539">
      <w:pPr>
        <w:pStyle w:val="NormalWeb"/>
        <w:spacing w:before="0" w:beforeAutospacing="0" w:after="0" w:afterAutospacing="0"/>
        <w:rPr>
          <w:u w:val="single"/>
          <w:lang w:val="es-AR"/>
        </w:rPr>
      </w:pPr>
      <w:r w:rsidRPr="00350BDA">
        <w:rPr>
          <w:u w:val="single"/>
          <w:lang w:val="es-AR"/>
        </w:rPr>
        <w:t>La dignidad</w:t>
      </w:r>
    </w:p>
    <w:p w14:paraId="64EFD8A8" w14:textId="77777777" w:rsidR="00D93539" w:rsidRPr="00887A42" w:rsidRDefault="00D93539" w:rsidP="00D93539">
      <w:pPr>
        <w:pStyle w:val="NormalWeb"/>
        <w:spacing w:before="0" w:beforeAutospacing="0" w:after="0" w:afterAutospacing="0"/>
        <w:jc w:val="both"/>
        <w:rPr>
          <w:lang w:val="es-AR"/>
        </w:rPr>
      </w:pPr>
      <w:r w:rsidRPr="00887A42">
        <w:rPr>
          <w:lang w:val="es-AR"/>
        </w:rPr>
        <w:lastRenderedPageBreak/>
        <w:t xml:space="preserve">Existe un estrecho vínculo entre autonomía y dignidad. A veces, la dignidad se equipara incluso con la autonomía. La dignidad humana ha sido un concepto muy influyente en la tradición occidental. El principio de la dignidad humana significa que los seres humanos tienen una posición especial que los coloca </w:t>
      </w:r>
      <w:r w:rsidR="002F735D">
        <w:rPr>
          <w:lang w:val="es-AR"/>
        </w:rPr>
        <w:t xml:space="preserve">por encima de lo </w:t>
      </w:r>
      <w:r w:rsidRPr="00887A42">
        <w:rPr>
          <w:lang w:val="es-AR"/>
        </w:rPr>
        <w:t>natural y biológic</w:t>
      </w:r>
      <w:r w:rsidR="002F735D">
        <w:rPr>
          <w:lang w:val="es-AR"/>
        </w:rPr>
        <w:t>o</w:t>
      </w:r>
      <w:r w:rsidRPr="00887A42">
        <w:rPr>
          <w:lang w:val="es-AR"/>
        </w:rPr>
        <w:t xml:space="preserve">. Como seres morales que tienen libertad, autonomía, capacidad de razonamiento y responsabilidad, </w:t>
      </w:r>
      <w:r w:rsidR="002F735D">
        <w:rPr>
          <w:lang w:val="es-AR"/>
        </w:rPr>
        <w:t xml:space="preserve">están dotados de </w:t>
      </w:r>
      <w:r w:rsidRPr="00887A42">
        <w:rPr>
          <w:lang w:val="es-AR"/>
        </w:rPr>
        <w:t xml:space="preserve">una dignidad (dignitas) que determina su valor y posición en el mundo. El concepto de dignidad es una característica </w:t>
      </w:r>
      <w:r w:rsidR="002F735D">
        <w:rPr>
          <w:lang w:val="es-AR"/>
        </w:rPr>
        <w:t xml:space="preserve">que facilita </w:t>
      </w:r>
      <w:r w:rsidRPr="00887A42">
        <w:rPr>
          <w:lang w:val="es-AR"/>
        </w:rPr>
        <w:t xml:space="preserve">elegir entre el bien y el mal, y asegurar </w:t>
      </w:r>
      <w:r w:rsidR="000B6D54">
        <w:rPr>
          <w:lang w:val="es-AR"/>
        </w:rPr>
        <w:t xml:space="preserve">la </w:t>
      </w:r>
      <w:r w:rsidRPr="00887A42">
        <w:rPr>
          <w:lang w:val="es-AR"/>
        </w:rPr>
        <w:t xml:space="preserve">propia dignidad y la de </w:t>
      </w:r>
      <w:r w:rsidR="000B6D54">
        <w:rPr>
          <w:lang w:val="es-AR"/>
        </w:rPr>
        <w:t xml:space="preserve">los </w:t>
      </w:r>
      <w:r w:rsidRPr="00887A42">
        <w:rPr>
          <w:lang w:val="es-AR"/>
        </w:rPr>
        <w:t>otr</w:t>
      </w:r>
      <w:r w:rsidR="000B6D54">
        <w:rPr>
          <w:lang w:val="es-AR"/>
        </w:rPr>
        <w:t>o</w:t>
      </w:r>
      <w:r w:rsidRPr="00887A42">
        <w:rPr>
          <w:lang w:val="es-AR"/>
        </w:rPr>
        <w:t xml:space="preserve">s. En la antigüedad, y </w:t>
      </w:r>
      <w:r w:rsidR="002F735D">
        <w:rPr>
          <w:lang w:val="es-AR"/>
        </w:rPr>
        <w:t>el mismo</w:t>
      </w:r>
      <w:r w:rsidRPr="00887A42">
        <w:rPr>
          <w:lang w:val="es-AR"/>
        </w:rPr>
        <w:t xml:space="preserve"> renacimiento, el concepto de dignidad humana expresaba la superioridad moral y la responsabilidad de los seres humanos en relación con ellos mismos, los animales, la naturaleza y el universo entero.</w:t>
      </w:r>
    </w:p>
    <w:p w14:paraId="60578E14" w14:textId="77777777" w:rsidR="00D93539" w:rsidRPr="00ED0CBE" w:rsidRDefault="00D93539" w:rsidP="00D93539">
      <w:pPr>
        <w:pStyle w:val="NormalWeb"/>
        <w:spacing w:before="0" w:beforeAutospacing="0" w:after="0" w:afterAutospacing="0"/>
        <w:jc w:val="both"/>
        <w:rPr>
          <w:lang w:val="es-AR"/>
        </w:rPr>
      </w:pPr>
      <w:r w:rsidRPr="00ED0CBE">
        <w:rPr>
          <w:lang w:val="es-AR"/>
        </w:rPr>
        <w:t>Estos aspectos de la dignidad humana encontraron una nueva síntesis en la filosofía Kant</w:t>
      </w:r>
      <w:r w:rsidR="002F735D">
        <w:rPr>
          <w:lang w:val="es-AR"/>
        </w:rPr>
        <w:t>iana</w:t>
      </w:r>
      <w:r w:rsidRPr="00ED0CBE">
        <w:rPr>
          <w:lang w:val="es-AR"/>
        </w:rPr>
        <w:t xml:space="preserve"> sobre el ser humano como un fin en sí mismo y la idea del imperativo categórico. Kant afirma que todo ser humano posee dignidad y soberanía debido a su voluntad y valor intrínseco interno. En la filosofía de Kant, la dignidad humana es un principio moral básico. </w:t>
      </w:r>
    </w:p>
    <w:p w14:paraId="19F2886F" w14:textId="77777777" w:rsidR="00D93539" w:rsidRPr="002A3161" w:rsidRDefault="00D93539" w:rsidP="00D93539">
      <w:pPr>
        <w:pStyle w:val="NormalWeb"/>
        <w:spacing w:before="0" w:beforeAutospacing="0" w:after="0" w:afterAutospacing="0"/>
        <w:jc w:val="both"/>
        <w:rPr>
          <w:lang w:val="es-AR"/>
        </w:rPr>
      </w:pPr>
      <w:r w:rsidRPr="00F002F2">
        <w:rPr>
          <w:lang w:val="es-AR"/>
        </w:rPr>
        <w:t xml:space="preserve">El concepto de dignidad humana es esencial </w:t>
      </w:r>
      <w:r w:rsidR="00A45F77">
        <w:rPr>
          <w:lang w:val="es-AR"/>
        </w:rPr>
        <w:t xml:space="preserve">para </w:t>
      </w:r>
      <w:r w:rsidRPr="00F002F2">
        <w:rPr>
          <w:lang w:val="es-AR"/>
        </w:rPr>
        <w:t xml:space="preserve">el desarrollo de los derechos humanos como instrumentos legales </w:t>
      </w:r>
      <w:r w:rsidR="00A45F77">
        <w:rPr>
          <w:lang w:val="es-AR"/>
        </w:rPr>
        <w:t xml:space="preserve">de </w:t>
      </w:r>
      <w:r w:rsidRPr="00F002F2">
        <w:rPr>
          <w:lang w:val="es-AR"/>
        </w:rPr>
        <w:t>protección de la persona humana</w:t>
      </w:r>
      <w:r w:rsidR="00A45F77">
        <w:rPr>
          <w:lang w:val="es-AR"/>
        </w:rPr>
        <w:t xml:space="preserve"> y el terreno del </w:t>
      </w:r>
      <w:r w:rsidRPr="00F002F2">
        <w:rPr>
          <w:lang w:val="es-AR"/>
        </w:rPr>
        <w:t xml:space="preserve">bioderecho. </w:t>
      </w:r>
      <w:r w:rsidR="00A45F77">
        <w:rPr>
          <w:lang w:val="es-AR"/>
        </w:rPr>
        <w:t xml:space="preserve">Así, </w:t>
      </w:r>
      <w:r w:rsidRPr="00F002F2">
        <w:rPr>
          <w:lang w:val="es-AR"/>
        </w:rPr>
        <w:t xml:space="preserve">el cuerpo humano y </w:t>
      </w:r>
      <w:r w:rsidR="00A45F77">
        <w:rPr>
          <w:lang w:val="es-AR"/>
        </w:rPr>
        <w:t xml:space="preserve">sus </w:t>
      </w:r>
      <w:r w:rsidRPr="00F002F2">
        <w:rPr>
          <w:lang w:val="es-AR"/>
        </w:rPr>
        <w:t xml:space="preserve">partes pueden verse como algo que establece la dignidad como una expresión de </w:t>
      </w:r>
      <w:r w:rsidR="00A45F77">
        <w:rPr>
          <w:lang w:val="es-AR"/>
        </w:rPr>
        <w:t xml:space="preserve">la </w:t>
      </w:r>
      <w:r w:rsidRPr="00F002F2">
        <w:rPr>
          <w:lang w:val="es-AR"/>
        </w:rPr>
        <w:t xml:space="preserve">persona humana. </w:t>
      </w:r>
      <w:r w:rsidR="00A45F77">
        <w:rPr>
          <w:lang w:val="es-AR"/>
        </w:rPr>
        <w:t>Consecuentemente</w:t>
      </w:r>
      <w:r w:rsidRPr="00F002F2">
        <w:rPr>
          <w:lang w:val="es-AR"/>
        </w:rPr>
        <w:t xml:space="preserve">, </w:t>
      </w:r>
      <w:r w:rsidR="000B6D54">
        <w:rPr>
          <w:lang w:val="es-AR"/>
        </w:rPr>
        <w:t xml:space="preserve">considerar </w:t>
      </w:r>
      <w:r w:rsidRPr="00F002F2">
        <w:rPr>
          <w:lang w:val="es-AR"/>
        </w:rPr>
        <w:t xml:space="preserve">el cuerpo humano es una cuestión de respeto por la dignidad humana. </w:t>
      </w:r>
    </w:p>
    <w:p w14:paraId="0868C4C6" w14:textId="77777777" w:rsidR="00D93539" w:rsidRPr="002A3161" w:rsidRDefault="00D93539" w:rsidP="00D93539">
      <w:pPr>
        <w:pStyle w:val="NormalWeb"/>
        <w:spacing w:before="0" w:beforeAutospacing="0" w:after="0" w:afterAutospacing="0"/>
        <w:rPr>
          <w:b/>
          <w:lang w:val="es-AR"/>
        </w:rPr>
      </w:pPr>
    </w:p>
    <w:p w14:paraId="3651871E" w14:textId="77777777" w:rsidR="00D93539" w:rsidRPr="00350BDA" w:rsidRDefault="00D93539" w:rsidP="00D93539">
      <w:pPr>
        <w:pStyle w:val="NormalWeb"/>
        <w:spacing w:before="0" w:beforeAutospacing="0" w:after="0" w:afterAutospacing="0"/>
        <w:rPr>
          <w:u w:val="single"/>
          <w:lang w:val="es-AR"/>
        </w:rPr>
      </w:pPr>
      <w:r w:rsidRPr="00350BDA">
        <w:rPr>
          <w:u w:val="single"/>
          <w:lang w:val="es-AR"/>
        </w:rPr>
        <w:t>La integridad</w:t>
      </w:r>
    </w:p>
    <w:p w14:paraId="70B963A9" w14:textId="77777777" w:rsidR="00D93539" w:rsidRPr="008334B2" w:rsidRDefault="00D93539" w:rsidP="00D93539">
      <w:pPr>
        <w:pStyle w:val="NormalWeb"/>
        <w:spacing w:before="0" w:beforeAutospacing="0" w:after="0" w:afterAutospacing="0"/>
        <w:jc w:val="both"/>
        <w:rPr>
          <w:lang w:val="es-AR"/>
        </w:rPr>
      </w:pPr>
      <w:r w:rsidRPr="008334B2">
        <w:rPr>
          <w:lang w:val="es-AR"/>
        </w:rPr>
        <w:t>La integridad es un concepto filosófico que está estrechamente relacionado con la autonomía y la dignidad. Se refiere a la integridad de la persona humana</w:t>
      </w:r>
      <w:r w:rsidR="00E23113">
        <w:rPr>
          <w:lang w:val="es-AR"/>
        </w:rPr>
        <w:t xml:space="preserve"> dotada de </w:t>
      </w:r>
      <w:r w:rsidRPr="008334B2">
        <w:rPr>
          <w:lang w:val="es-AR"/>
        </w:rPr>
        <w:t xml:space="preserve">una esfera </w:t>
      </w:r>
      <w:r w:rsidR="004540EA" w:rsidRPr="008334B2">
        <w:rPr>
          <w:lang w:val="es-AR"/>
        </w:rPr>
        <w:t>íntima</w:t>
      </w:r>
      <w:r w:rsidRPr="008334B2">
        <w:rPr>
          <w:lang w:val="es-AR"/>
        </w:rPr>
        <w:t xml:space="preserve"> </w:t>
      </w:r>
      <w:r w:rsidR="00E23113">
        <w:rPr>
          <w:lang w:val="es-AR"/>
        </w:rPr>
        <w:t xml:space="preserve">de su propia </w:t>
      </w:r>
      <w:r w:rsidRPr="008334B2">
        <w:rPr>
          <w:lang w:val="es-AR"/>
        </w:rPr>
        <w:t xml:space="preserve">integridad. </w:t>
      </w:r>
      <w:r w:rsidR="00E23113">
        <w:rPr>
          <w:lang w:val="es-AR"/>
        </w:rPr>
        <w:t xml:space="preserve">La cual </w:t>
      </w:r>
      <w:r w:rsidRPr="008334B2">
        <w:rPr>
          <w:lang w:val="es-AR"/>
        </w:rPr>
        <w:t>tiene al mismo tiempo una dimensión espiritual y corporal</w:t>
      </w:r>
      <w:r w:rsidR="00E23113">
        <w:rPr>
          <w:lang w:val="es-AR"/>
        </w:rPr>
        <w:t xml:space="preserve"> o si se quiere </w:t>
      </w:r>
      <w:r w:rsidRPr="008334B2">
        <w:rPr>
          <w:lang w:val="es-AR"/>
        </w:rPr>
        <w:t xml:space="preserve">psíquica y física. La integridad se refiere al núcleo intocable de la personalidad que no debe estar sujeto a una intervención externa injustificada. En un contexto más amplio, esto implica la protección de la integridad personal del individuo, por ejemplo, </w:t>
      </w:r>
      <w:r w:rsidR="004540EA">
        <w:rPr>
          <w:lang w:val="es-AR"/>
        </w:rPr>
        <w:t xml:space="preserve">el resguardo </w:t>
      </w:r>
      <w:r w:rsidRPr="008334B2">
        <w:rPr>
          <w:lang w:val="es-AR"/>
        </w:rPr>
        <w:t>de los individuos en relación con el almacenamiento público de datos personales.</w:t>
      </w:r>
    </w:p>
    <w:p w14:paraId="13313B77" w14:textId="77777777" w:rsidR="00D93539" w:rsidRPr="008334B2" w:rsidRDefault="00D93539" w:rsidP="00D93539">
      <w:pPr>
        <w:pStyle w:val="NormalWeb"/>
        <w:spacing w:before="0" w:beforeAutospacing="0" w:after="0" w:afterAutospacing="0"/>
        <w:jc w:val="both"/>
        <w:rPr>
          <w:lang w:val="es-AR"/>
        </w:rPr>
      </w:pPr>
      <w:r w:rsidRPr="008334B2">
        <w:rPr>
          <w:lang w:val="es-AR"/>
        </w:rPr>
        <w:t>Pero la noción de integridad también comprende ciertas características físicas. Se puede decir que el sujeto humano constituye una zona de integridad</w:t>
      </w:r>
      <w:r>
        <w:rPr>
          <w:lang w:val="es-AR"/>
        </w:rPr>
        <w:t xml:space="preserve">, </w:t>
      </w:r>
      <w:r w:rsidRPr="008334B2">
        <w:rPr>
          <w:lang w:val="es-AR"/>
        </w:rPr>
        <w:t xml:space="preserve">el cuerpo </w:t>
      </w:r>
      <w:r w:rsidR="004540EA">
        <w:rPr>
          <w:lang w:val="es-AR"/>
        </w:rPr>
        <w:t>de</w:t>
      </w:r>
      <w:r w:rsidRPr="008334B2">
        <w:rPr>
          <w:lang w:val="es-AR"/>
        </w:rPr>
        <w:t xml:space="preserve">l sujeto como tal y, por lo tanto, es intocable. Esto significa que el cuerpo humano y sus partes forman una esfera de integridad que se supone debe </w:t>
      </w:r>
      <w:r w:rsidR="004540EA">
        <w:rPr>
          <w:lang w:val="es-AR"/>
        </w:rPr>
        <w:t xml:space="preserve">ser </w:t>
      </w:r>
      <w:r w:rsidRPr="008334B2">
        <w:rPr>
          <w:lang w:val="es-AR"/>
        </w:rPr>
        <w:t>trata</w:t>
      </w:r>
      <w:r w:rsidR="004540EA">
        <w:rPr>
          <w:lang w:val="es-AR"/>
        </w:rPr>
        <w:t>da</w:t>
      </w:r>
      <w:r w:rsidRPr="008334B2">
        <w:rPr>
          <w:lang w:val="es-AR"/>
        </w:rPr>
        <w:t xml:space="preserve"> con especial cuidado y comprensión. </w:t>
      </w:r>
    </w:p>
    <w:p w14:paraId="62C2FB73" w14:textId="77777777" w:rsidR="00D93539" w:rsidRPr="002A3161" w:rsidRDefault="00D93539" w:rsidP="00D93539">
      <w:pPr>
        <w:pStyle w:val="NormalWeb"/>
        <w:spacing w:before="0" w:beforeAutospacing="0" w:after="0" w:afterAutospacing="0"/>
        <w:jc w:val="both"/>
        <w:rPr>
          <w:lang w:val="es-AR"/>
        </w:rPr>
      </w:pPr>
      <w:r w:rsidRPr="008334B2">
        <w:rPr>
          <w:lang w:val="es-AR"/>
        </w:rPr>
        <w:t>La referencia legal a la integridad de la persona humana establece límites a las intervenciones biomédicas en el cuerpo humano</w:t>
      </w:r>
      <w:r w:rsidR="004540EA">
        <w:rPr>
          <w:lang w:val="es-AR"/>
        </w:rPr>
        <w:t xml:space="preserve">; zona </w:t>
      </w:r>
      <w:r w:rsidRPr="008334B2">
        <w:rPr>
          <w:lang w:val="es-AR"/>
        </w:rPr>
        <w:t xml:space="preserve">personal de lo intocable </w:t>
      </w:r>
      <w:r w:rsidR="004540EA">
        <w:rPr>
          <w:lang w:val="es-AR"/>
        </w:rPr>
        <w:t xml:space="preserve">y </w:t>
      </w:r>
      <w:r w:rsidRPr="008334B2">
        <w:rPr>
          <w:lang w:val="es-AR"/>
        </w:rPr>
        <w:t>protegid</w:t>
      </w:r>
      <w:r w:rsidR="004540EA">
        <w:rPr>
          <w:lang w:val="es-AR"/>
        </w:rPr>
        <w:t>a</w:t>
      </w:r>
      <w:r w:rsidRPr="008334B2">
        <w:rPr>
          <w:lang w:val="es-AR"/>
        </w:rPr>
        <w:t xml:space="preserve"> por límites </w:t>
      </w:r>
      <w:r w:rsidR="004540EA">
        <w:rPr>
          <w:lang w:val="es-AR"/>
        </w:rPr>
        <w:t xml:space="preserve">surgidos de la propia </w:t>
      </w:r>
      <w:r w:rsidRPr="008334B2">
        <w:rPr>
          <w:lang w:val="es-AR"/>
        </w:rPr>
        <w:t xml:space="preserve">autonomía y dignidad. </w:t>
      </w:r>
      <w:r w:rsidRPr="00464489">
        <w:rPr>
          <w:lang w:val="es-AR"/>
        </w:rPr>
        <w:t>Además, la integridad no s</w:t>
      </w:r>
      <w:r w:rsidR="004540EA">
        <w:rPr>
          <w:lang w:val="es-AR"/>
        </w:rPr>
        <w:t>ó</w:t>
      </w:r>
      <w:r w:rsidRPr="00464489">
        <w:rPr>
          <w:lang w:val="es-AR"/>
        </w:rPr>
        <w:t xml:space="preserve">lo se aplica al cuerpo humano, sino que también concierne a una esfera más amplia de protección de la integridad social y económica de la persona. Se puede mencionar especialmente el derecho a la protección de la información sobre la persona, pero también el derecho de los grupos sociales </w:t>
      </w:r>
      <w:r w:rsidR="004540EA">
        <w:rPr>
          <w:lang w:val="es-AR"/>
        </w:rPr>
        <w:t>indefensos</w:t>
      </w:r>
      <w:r w:rsidRPr="00464489">
        <w:rPr>
          <w:lang w:val="es-AR"/>
        </w:rPr>
        <w:t xml:space="preserve"> a recibir un mínimo de protección económica y social. </w:t>
      </w:r>
    </w:p>
    <w:p w14:paraId="6D3565F5" w14:textId="77777777" w:rsidR="00D93539" w:rsidRPr="002A3161" w:rsidRDefault="00D93539" w:rsidP="00D93539">
      <w:pPr>
        <w:pStyle w:val="NormalWeb"/>
        <w:spacing w:before="0" w:beforeAutospacing="0" w:after="0" w:afterAutospacing="0"/>
        <w:rPr>
          <w:b/>
          <w:lang w:val="es-AR"/>
        </w:rPr>
      </w:pPr>
    </w:p>
    <w:p w14:paraId="34955985" w14:textId="77777777" w:rsidR="00D93539" w:rsidRPr="00350BDA" w:rsidRDefault="00D93539" w:rsidP="00D93539">
      <w:pPr>
        <w:pStyle w:val="NormalWeb"/>
        <w:spacing w:before="0" w:beforeAutospacing="0" w:after="0" w:afterAutospacing="0"/>
        <w:jc w:val="both"/>
        <w:rPr>
          <w:u w:val="single"/>
          <w:lang w:val="es-AR"/>
        </w:rPr>
      </w:pPr>
      <w:r w:rsidRPr="00350BDA">
        <w:rPr>
          <w:u w:val="single"/>
          <w:lang w:val="es-AR"/>
        </w:rPr>
        <w:t>La vulnerabilidad</w:t>
      </w:r>
    </w:p>
    <w:p w14:paraId="60982459" w14:textId="77777777" w:rsidR="00D93539" w:rsidRPr="00AF1C44" w:rsidRDefault="00D93539" w:rsidP="00D93539">
      <w:pPr>
        <w:pStyle w:val="NormalWeb"/>
        <w:spacing w:before="0" w:beforeAutospacing="0" w:after="0" w:afterAutospacing="0"/>
        <w:jc w:val="both"/>
        <w:rPr>
          <w:lang w:val="es-AR"/>
        </w:rPr>
      </w:pPr>
      <w:r w:rsidRPr="003D3A23">
        <w:rPr>
          <w:lang w:val="es-AR"/>
        </w:rPr>
        <w:t>La vulnerabilidad</w:t>
      </w:r>
      <w:r w:rsidR="00B03B24">
        <w:rPr>
          <w:lang w:val="es-AR"/>
        </w:rPr>
        <w:t>, o de la posibilidad de ser dañado,</w:t>
      </w:r>
      <w:r w:rsidRPr="003D3A23">
        <w:rPr>
          <w:lang w:val="es-AR"/>
        </w:rPr>
        <w:t xml:space="preserve"> puede verse como una expresión de la condición humana y, por lo tanto, no es s</w:t>
      </w:r>
      <w:r w:rsidR="002741AC">
        <w:rPr>
          <w:lang w:val="es-AR"/>
        </w:rPr>
        <w:t>ó</w:t>
      </w:r>
      <w:r w:rsidRPr="003D3A23">
        <w:rPr>
          <w:lang w:val="es-AR"/>
        </w:rPr>
        <w:t xml:space="preserve">lo un concepto meramente descriptivo, sino </w:t>
      </w:r>
      <w:r w:rsidR="002741AC">
        <w:rPr>
          <w:lang w:val="es-AR"/>
        </w:rPr>
        <w:t xml:space="preserve">otro </w:t>
      </w:r>
      <w:r w:rsidRPr="003D3A23">
        <w:rPr>
          <w:lang w:val="es-AR"/>
        </w:rPr>
        <w:t xml:space="preserve">con un contenido normativo explícito. La vulnerabilidad también subyace </w:t>
      </w:r>
      <w:r w:rsidR="00F45A97">
        <w:rPr>
          <w:lang w:val="es-AR"/>
        </w:rPr>
        <w:t>en</w:t>
      </w:r>
      <w:r w:rsidRPr="003D3A23">
        <w:rPr>
          <w:lang w:val="es-AR"/>
        </w:rPr>
        <w:t xml:space="preserve"> la regulación jurídica de la actividad humana. Se puede decir que la ley está fundamentalmente institucionalizada para proteger a los seres humanos vulnerables</w:t>
      </w:r>
      <w:r w:rsidR="00F45A97">
        <w:rPr>
          <w:lang w:val="es-AR"/>
        </w:rPr>
        <w:t xml:space="preserve">; el concepto </w:t>
      </w:r>
      <w:r w:rsidRPr="003D3A23">
        <w:rPr>
          <w:lang w:val="es-AR"/>
        </w:rPr>
        <w:t xml:space="preserve">de vulnerabilidad </w:t>
      </w:r>
      <w:r w:rsidR="00F45A97">
        <w:rPr>
          <w:lang w:val="es-AR"/>
        </w:rPr>
        <w:t xml:space="preserve">hace a la </w:t>
      </w:r>
      <w:r w:rsidRPr="003D3A23">
        <w:rPr>
          <w:lang w:val="es-AR"/>
        </w:rPr>
        <w:t xml:space="preserve">base </w:t>
      </w:r>
      <w:r w:rsidR="00F45A97">
        <w:rPr>
          <w:lang w:val="es-AR"/>
        </w:rPr>
        <w:t xml:space="preserve">de sustentación que permite </w:t>
      </w:r>
      <w:r w:rsidRPr="003D3A23">
        <w:rPr>
          <w:lang w:val="es-AR"/>
        </w:rPr>
        <w:t xml:space="preserve">entender la condición humana. </w:t>
      </w:r>
      <w:r w:rsidR="00F45A97">
        <w:rPr>
          <w:lang w:val="es-AR"/>
        </w:rPr>
        <w:lastRenderedPageBreak/>
        <w:t>V</w:t>
      </w:r>
      <w:r w:rsidRPr="003D3A23">
        <w:rPr>
          <w:lang w:val="es-AR"/>
        </w:rPr>
        <w:t>ulnerabilidad como fundamento de la moralidad</w:t>
      </w:r>
      <w:r w:rsidR="00F45A97">
        <w:rPr>
          <w:lang w:val="es-AR"/>
        </w:rPr>
        <w:t xml:space="preserve"> en el sentido de que</w:t>
      </w:r>
      <w:r w:rsidRPr="003D3A23">
        <w:rPr>
          <w:lang w:val="es-AR"/>
        </w:rPr>
        <w:t xml:space="preserve"> </w:t>
      </w:r>
      <w:r w:rsidR="002F2D82">
        <w:rPr>
          <w:lang w:val="es-AR"/>
        </w:rPr>
        <w:t xml:space="preserve">esta </w:t>
      </w:r>
      <w:r w:rsidR="00F45A97">
        <w:rPr>
          <w:lang w:val="es-AR"/>
        </w:rPr>
        <w:t xml:space="preserve">viene a constituir </w:t>
      </w:r>
      <w:r w:rsidRPr="003D3A23">
        <w:rPr>
          <w:lang w:val="es-AR"/>
        </w:rPr>
        <w:t xml:space="preserve">una </w:t>
      </w:r>
      <w:r w:rsidR="002F2D82">
        <w:rPr>
          <w:lang w:val="es-AR"/>
        </w:rPr>
        <w:t xml:space="preserve">suerte de </w:t>
      </w:r>
      <w:r w:rsidRPr="003D3A23">
        <w:rPr>
          <w:lang w:val="es-AR"/>
        </w:rPr>
        <w:t xml:space="preserve">compensación por la vulnerabilidad del hombre. El imperativo moral es </w:t>
      </w:r>
      <w:r w:rsidR="00F45A97">
        <w:rPr>
          <w:lang w:val="es-AR"/>
        </w:rPr>
        <w:t xml:space="preserve">el </w:t>
      </w:r>
      <w:r w:rsidRPr="003D3A23">
        <w:rPr>
          <w:lang w:val="es-AR"/>
        </w:rPr>
        <w:t>cuida</w:t>
      </w:r>
      <w:r w:rsidR="00F45A97">
        <w:rPr>
          <w:lang w:val="es-AR"/>
        </w:rPr>
        <w:t>do</w:t>
      </w:r>
      <w:r w:rsidRPr="003D3A23">
        <w:rPr>
          <w:lang w:val="es-AR"/>
        </w:rPr>
        <w:t xml:space="preserve"> </w:t>
      </w:r>
      <w:r w:rsidR="00F45A97">
        <w:rPr>
          <w:lang w:val="es-AR"/>
        </w:rPr>
        <w:t xml:space="preserve">y la responsabilidad para con el </w:t>
      </w:r>
      <w:r w:rsidRPr="003D3A23">
        <w:rPr>
          <w:lang w:val="es-AR"/>
        </w:rPr>
        <w:t xml:space="preserve">otro. La existencia de la otra persona </w:t>
      </w:r>
      <w:r w:rsidR="00F45A97">
        <w:rPr>
          <w:lang w:val="es-AR"/>
        </w:rPr>
        <w:t xml:space="preserve">pone sobre el tapete su </w:t>
      </w:r>
      <w:r w:rsidRPr="003D3A23">
        <w:rPr>
          <w:lang w:val="es-AR"/>
        </w:rPr>
        <w:t xml:space="preserve">vulnerabilidad y exige el compromiso ético. La vulnerabilidad </w:t>
      </w:r>
      <w:r w:rsidR="00F45A97" w:rsidRPr="003D3A23">
        <w:rPr>
          <w:lang w:val="es-AR"/>
        </w:rPr>
        <w:t>exterioriza</w:t>
      </w:r>
      <w:r w:rsidRPr="003D3A23">
        <w:rPr>
          <w:lang w:val="es-AR"/>
        </w:rPr>
        <w:t xml:space="preserve"> un desequilibrio asimétrico entre los débiles y los poderosos y, en este contexto, exige comprom</w:t>
      </w:r>
      <w:r w:rsidR="002F2D82">
        <w:rPr>
          <w:lang w:val="es-AR"/>
        </w:rPr>
        <w:t>eternos</w:t>
      </w:r>
      <w:r w:rsidRPr="003D3A23">
        <w:rPr>
          <w:lang w:val="es-AR"/>
        </w:rPr>
        <w:t xml:space="preserve"> y que los poderosos protejan a los débiles. </w:t>
      </w:r>
      <w:r w:rsidRPr="00AF1C44">
        <w:rPr>
          <w:lang w:val="es-AR"/>
        </w:rPr>
        <w:t xml:space="preserve">La vulnerabilidad motiva la preocupación ética por la fragilidad de la condición humana. Es tarea de </w:t>
      </w:r>
      <w:r w:rsidR="002F2D82">
        <w:rPr>
          <w:lang w:val="es-AR"/>
        </w:rPr>
        <w:t xml:space="preserve">los entes </w:t>
      </w:r>
      <w:r w:rsidR="00F01852">
        <w:rPr>
          <w:lang w:val="es-AR"/>
        </w:rPr>
        <w:t xml:space="preserve">estatales </w:t>
      </w:r>
      <w:r w:rsidR="002F2D82">
        <w:rPr>
          <w:lang w:val="es-AR"/>
        </w:rPr>
        <w:t xml:space="preserve">reguladores </w:t>
      </w:r>
      <w:r w:rsidRPr="00AF1C44">
        <w:rPr>
          <w:lang w:val="es-AR"/>
        </w:rPr>
        <w:t xml:space="preserve">de los problemas biomédicos proteger a los </w:t>
      </w:r>
      <w:r w:rsidR="00103CF5" w:rsidRPr="00AF1C44">
        <w:rPr>
          <w:lang w:val="es-AR"/>
        </w:rPr>
        <w:t>más débiles</w:t>
      </w:r>
      <w:r w:rsidRPr="00AF1C44">
        <w:rPr>
          <w:lang w:val="es-AR"/>
        </w:rPr>
        <w:t xml:space="preserve"> de la sociedad contra la discriminación y </w:t>
      </w:r>
      <w:r w:rsidR="00AC5598">
        <w:rPr>
          <w:lang w:val="es-AR"/>
        </w:rPr>
        <w:t xml:space="preserve">atropello </w:t>
      </w:r>
      <w:r w:rsidRPr="00AF1C44">
        <w:rPr>
          <w:lang w:val="es-AR"/>
        </w:rPr>
        <w:t>de grupos sociales</w:t>
      </w:r>
      <w:r w:rsidR="00AC5598">
        <w:rPr>
          <w:lang w:val="es-AR"/>
        </w:rPr>
        <w:t xml:space="preserve"> mejor posicionados</w:t>
      </w:r>
      <w:r w:rsidRPr="00AF1C44">
        <w:rPr>
          <w:lang w:val="es-AR"/>
        </w:rPr>
        <w:t>.</w:t>
      </w:r>
    </w:p>
    <w:p w14:paraId="47B74CCA" w14:textId="77777777" w:rsidR="00D93539" w:rsidRPr="00AF1C44" w:rsidRDefault="00D93539" w:rsidP="00D93539">
      <w:pPr>
        <w:pStyle w:val="NormalWeb"/>
        <w:spacing w:before="0" w:beforeAutospacing="0" w:after="0" w:afterAutospacing="0"/>
        <w:jc w:val="both"/>
        <w:rPr>
          <w:lang w:val="es-AR"/>
        </w:rPr>
      </w:pPr>
    </w:p>
    <w:p w14:paraId="5E09AEC8" w14:textId="77777777" w:rsidR="00D93539" w:rsidRPr="002A3161" w:rsidRDefault="00D93539" w:rsidP="00D93539">
      <w:pPr>
        <w:pStyle w:val="NormalWeb"/>
        <w:spacing w:before="0" w:beforeAutospacing="0" w:after="0" w:afterAutospacing="0"/>
        <w:jc w:val="both"/>
        <w:rPr>
          <w:lang w:val="es-AR"/>
        </w:rPr>
      </w:pPr>
      <w:r w:rsidRPr="00AF1C44">
        <w:rPr>
          <w:lang w:val="es-AR"/>
        </w:rPr>
        <w:t xml:space="preserve">En </w:t>
      </w:r>
      <w:r w:rsidR="005771A3">
        <w:rPr>
          <w:lang w:val="es-AR"/>
        </w:rPr>
        <w:t xml:space="preserve">el </w:t>
      </w:r>
      <w:r w:rsidRPr="00AF1C44">
        <w:rPr>
          <w:lang w:val="es-AR"/>
        </w:rPr>
        <w:t>contexto</w:t>
      </w:r>
      <w:r w:rsidR="005771A3">
        <w:rPr>
          <w:lang w:val="es-AR"/>
        </w:rPr>
        <w:t xml:space="preserve"> de </w:t>
      </w:r>
      <w:r w:rsidRPr="00AF1C44">
        <w:rPr>
          <w:lang w:val="es-AR"/>
        </w:rPr>
        <w:t xml:space="preserve">la protección y el cuidado de las personas vulnerables </w:t>
      </w:r>
      <w:r w:rsidR="0063107A">
        <w:rPr>
          <w:lang w:val="es-AR"/>
        </w:rPr>
        <w:t>vale la pena considerar e</w:t>
      </w:r>
      <w:r w:rsidRPr="00AF1C44">
        <w:rPr>
          <w:lang w:val="es-AR"/>
        </w:rPr>
        <w:t xml:space="preserve">l </w:t>
      </w:r>
      <w:r w:rsidR="0063107A">
        <w:rPr>
          <w:lang w:val="es-AR"/>
        </w:rPr>
        <w:t xml:space="preserve">trabajo del </w:t>
      </w:r>
      <w:r w:rsidRPr="00AF1C44">
        <w:rPr>
          <w:lang w:val="es-AR"/>
        </w:rPr>
        <w:t xml:space="preserve">filósofo Hans Jonas </w:t>
      </w:r>
      <w:r w:rsidR="0063107A">
        <w:rPr>
          <w:lang w:val="es-AR"/>
        </w:rPr>
        <w:t xml:space="preserve">quien </w:t>
      </w:r>
      <w:r w:rsidRPr="00AF1C44">
        <w:rPr>
          <w:lang w:val="es-AR"/>
        </w:rPr>
        <w:t>en su libro "El principio de responsabilidad</w:t>
      </w:r>
      <w:r w:rsidR="0063107A">
        <w:rPr>
          <w:lang w:val="es-AR"/>
        </w:rPr>
        <w:t>”</w:t>
      </w:r>
      <w:r w:rsidRPr="00AF1C44">
        <w:rPr>
          <w:lang w:val="es-AR"/>
        </w:rPr>
        <w:t xml:space="preserve"> </w:t>
      </w:r>
      <w:r w:rsidR="0063107A">
        <w:rPr>
          <w:lang w:val="es-AR"/>
        </w:rPr>
        <w:t>habl</w:t>
      </w:r>
      <w:r w:rsidR="005C4574">
        <w:rPr>
          <w:lang w:val="es-AR"/>
        </w:rPr>
        <w:t>ó</w:t>
      </w:r>
      <w:r w:rsidR="0063107A">
        <w:rPr>
          <w:lang w:val="es-AR"/>
        </w:rPr>
        <w:t xml:space="preserve"> de</w:t>
      </w:r>
      <w:r w:rsidRPr="00AF1C44">
        <w:rPr>
          <w:lang w:val="es-AR"/>
        </w:rPr>
        <w:t xml:space="preserve">l deber de proteger la vida vulnerable y frágil </w:t>
      </w:r>
      <w:r w:rsidR="0063107A">
        <w:rPr>
          <w:lang w:val="es-AR"/>
        </w:rPr>
        <w:t xml:space="preserve">como </w:t>
      </w:r>
      <w:r w:rsidRPr="00AF1C44">
        <w:rPr>
          <w:lang w:val="es-AR"/>
        </w:rPr>
        <w:t>una aplicación del imperativo categórico en bioética</w:t>
      </w:r>
      <w:r w:rsidR="0063107A">
        <w:rPr>
          <w:lang w:val="es-AR"/>
        </w:rPr>
        <w:t>.</w:t>
      </w:r>
      <w:r w:rsidRPr="00AF1C44">
        <w:rPr>
          <w:lang w:val="es-AR"/>
        </w:rPr>
        <w:t xml:space="preserve"> Jonas extiende esto a las generaciones futuras</w:t>
      </w:r>
      <w:r w:rsidR="009F1539">
        <w:rPr>
          <w:lang w:val="es-AR"/>
        </w:rPr>
        <w:t xml:space="preserve"> al señalar que debemos </w:t>
      </w:r>
      <w:r w:rsidRPr="00AF1C44">
        <w:rPr>
          <w:lang w:val="es-AR"/>
        </w:rPr>
        <w:t xml:space="preserve">actuar para asegurar que exista una verdadera vida humana en el futuro. Esto significa que la protección de la autonomía, la dignidad, la integridad y la vulnerabilidad de la persona humana debe dirigirse hacia </w:t>
      </w:r>
      <w:r w:rsidR="005C4574">
        <w:rPr>
          <w:lang w:val="es-AR"/>
        </w:rPr>
        <w:t xml:space="preserve">al cuidado </w:t>
      </w:r>
      <w:r w:rsidRPr="00AF1C44">
        <w:rPr>
          <w:lang w:val="es-AR"/>
        </w:rPr>
        <w:t xml:space="preserve">de las generaciones futuras para dar a los seres humanos </w:t>
      </w:r>
      <w:r w:rsidR="005C4574">
        <w:rPr>
          <w:lang w:val="es-AR"/>
        </w:rPr>
        <w:t xml:space="preserve">por venir </w:t>
      </w:r>
      <w:r w:rsidRPr="00AF1C44">
        <w:rPr>
          <w:lang w:val="es-AR"/>
        </w:rPr>
        <w:t xml:space="preserve">las mejores condiciones de existencia posibles. Por lo tanto, el principio de responsabilidad es la base para la formulación de principios básicos que van más allá del pragmatismo utilitario puro. </w:t>
      </w:r>
      <w:r>
        <w:rPr>
          <w:lang w:val="es-AR"/>
        </w:rPr>
        <w:t>L</w:t>
      </w:r>
      <w:r w:rsidRPr="00AF1C44">
        <w:rPr>
          <w:lang w:val="es-AR"/>
        </w:rPr>
        <w:t xml:space="preserve">a consecuencia de la definición de Hans Jonas es que </w:t>
      </w:r>
      <w:r w:rsidR="005C4574">
        <w:rPr>
          <w:lang w:val="es-AR"/>
        </w:rPr>
        <w:t xml:space="preserve">nuestro compromiso para con </w:t>
      </w:r>
      <w:r w:rsidRPr="00AF1C44">
        <w:rPr>
          <w:lang w:val="es-AR"/>
        </w:rPr>
        <w:t xml:space="preserve">las generaciones futuras y el deber de cuidar de los débiles y vulnerables deben verse como parte de la responsabilidad. En otras palabras, </w:t>
      </w:r>
      <w:r w:rsidR="005C4574">
        <w:rPr>
          <w:lang w:val="es-AR"/>
        </w:rPr>
        <w:t xml:space="preserve">si </w:t>
      </w:r>
      <w:r w:rsidRPr="00AF1C44">
        <w:rPr>
          <w:lang w:val="es-AR"/>
        </w:rPr>
        <w:t xml:space="preserve">somos responsables </w:t>
      </w:r>
      <w:r w:rsidR="005C4574">
        <w:rPr>
          <w:lang w:val="es-AR"/>
        </w:rPr>
        <w:t xml:space="preserve">nos corresponde </w:t>
      </w:r>
      <w:r w:rsidRPr="00AF1C44">
        <w:rPr>
          <w:lang w:val="es-AR"/>
        </w:rPr>
        <w:t>contribuir a</w:t>
      </w:r>
      <w:r w:rsidR="00187D9A">
        <w:rPr>
          <w:lang w:val="es-AR"/>
        </w:rPr>
        <w:t xml:space="preserve"> ello</w:t>
      </w:r>
      <w:r w:rsidRPr="00AF1C44">
        <w:rPr>
          <w:lang w:val="es-AR"/>
        </w:rPr>
        <w:t xml:space="preserve">. </w:t>
      </w:r>
    </w:p>
    <w:p w14:paraId="348320D9" w14:textId="77777777" w:rsidR="00D93539" w:rsidRDefault="00D93539" w:rsidP="00D93539">
      <w:pPr>
        <w:spacing w:after="0" w:line="240" w:lineRule="auto"/>
        <w:jc w:val="center"/>
        <w:rPr>
          <w:vanish/>
        </w:rPr>
      </w:pPr>
    </w:p>
    <w:p w14:paraId="258FF7C8" w14:textId="77777777" w:rsidR="00D93539" w:rsidRPr="008E4CBF" w:rsidRDefault="00D93539" w:rsidP="00D93539">
      <w:pPr>
        <w:spacing w:after="0" w:line="240" w:lineRule="auto"/>
        <w:rPr>
          <w:lang w:val="es-AR"/>
        </w:rPr>
      </w:pPr>
    </w:p>
    <w:p w14:paraId="1F216A0E" w14:textId="77777777" w:rsidR="00D93539" w:rsidRPr="00A066C0" w:rsidRDefault="00A066C0" w:rsidP="00A066C0">
      <w:pPr>
        <w:spacing w:after="0" w:line="240" w:lineRule="auto"/>
        <w:jc w:val="both"/>
        <w:rPr>
          <w:rFonts w:ascii="Times New Roman" w:hAnsi="Times New Roman"/>
          <w:b/>
          <w:sz w:val="24"/>
          <w:szCs w:val="24"/>
          <w:lang w:val="es-AR"/>
        </w:rPr>
      </w:pPr>
      <w:r w:rsidRPr="00A066C0">
        <w:rPr>
          <w:rFonts w:ascii="Times New Roman" w:hAnsi="Times New Roman"/>
          <w:b/>
          <w:sz w:val="24"/>
          <w:szCs w:val="24"/>
          <w:lang w:val="es-AR"/>
        </w:rPr>
        <w:t>Comentario final</w:t>
      </w:r>
    </w:p>
    <w:p w14:paraId="5FEE6FFA" w14:textId="77777777" w:rsidR="00A066C0" w:rsidRPr="00A066C0" w:rsidRDefault="00A066C0" w:rsidP="00A066C0">
      <w:pPr>
        <w:spacing w:after="0" w:line="240" w:lineRule="auto"/>
        <w:jc w:val="both"/>
        <w:rPr>
          <w:rFonts w:ascii="Times New Roman" w:hAnsi="Times New Roman"/>
          <w:vanish/>
          <w:sz w:val="24"/>
          <w:szCs w:val="24"/>
          <w:lang w:val="es-AR"/>
        </w:rPr>
      </w:pPr>
    </w:p>
    <w:p w14:paraId="594AC24E" w14:textId="77777777" w:rsidR="00236FDD" w:rsidRDefault="00D93539" w:rsidP="00A066C0">
      <w:pPr>
        <w:autoSpaceDE w:val="0"/>
        <w:autoSpaceDN w:val="0"/>
        <w:adjustRightInd w:val="0"/>
        <w:spacing w:after="0" w:line="240" w:lineRule="auto"/>
        <w:jc w:val="both"/>
        <w:rPr>
          <w:rFonts w:ascii="Times New Roman" w:hAnsi="Times New Roman"/>
          <w:sz w:val="24"/>
          <w:szCs w:val="24"/>
          <w:lang w:val="es-AR" w:eastAsia="es-AR"/>
        </w:rPr>
      </w:pPr>
      <w:r w:rsidRPr="00A066C0">
        <w:rPr>
          <w:rFonts w:ascii="Times New Roman" w:hAnsi="Times New Roman"/>
          <w:sz w:val="24"/>
          <w:szCs w:val="24"/>
          <w:lang w:val="es-AR" w:eastAsia="es-AR"/>
        </w:rPr>
        <w:t xml:space="preserve">La publicación del Informe Belmont en 1979 fue un </w:t>
      </w:r>
      <w:r w:rsidR="00B677BF">
        <w:rPr>
          <w:rFonts w:ascii="Times New Roman" w:hAnsi="Times New Roman"/>
          <w:sz w:val="24"/>
          <w:szCs w:val="24"/>
          <w:lang w:val="es-AR" w:eastAsia="es-AR"/>
        </w:rPr>
        <w:t xml:space="preserve">hecho </w:t>
      </w:r>
      <w:r w:rsidRPr="00A066C0">
        <w:rPr>
          <w:rFonts w:ascii="Times New Roman" w:hAnsi="Times New Roman"/>
          <w:sz w:val="24"/>
          <w:szCs w:val="24"/>
          <w:lang w:val="es-AR" w:eastAsia="es-AR"/>
        </w:rPr>
        <w:t xml:space="preserve">decisivo para el campo de la bioética en general, y para la investigación ética en particular. El informe </w:t>
      </w:r>
      <w:r w:rsidR="00236FDD">
        <w:rPr>
          <w:rFonts w:ascii="Times New Roman" w:hAnsi="Times New Roman"/>
          <w:sz w:val="24"/>
          <w:szCs w:val="24"/>
          <w:lang w:val="es-AR" w:eastAsia="es-AR"/>
        </w:rPr>
        <w:t xml:space="preserve">planteó </w:t>
      </w:r>
      <w:r w:rsidRPr="00A066C0">
        <w:rPr>
          <w:rFonts w:ascii="Times New Roman" w:hAnsi="Times New Roman"/>
          <w:sz w:val="24"/>
          <w:szCs w:val="24"/>
          <w:lang w:val="es-AR" w:eastAsia="es-AR"/>
        </w:rPr>
        <w:t xml:space="preserve">tres </w:t>
      </w:r>
      <w:r w:rsidR="00236FDD">
        <w:rPr>
          <w:rFonts w:ascii="Times New Roman" w:hAnsi="Times New Roman"/>
          <w:sz w:val="24"/>
          <w:szCs w:val="24"/>
          <w:lang w:val="es-AR" w:eastAsia="es-AR"/>
        </w:rPr>
        <w:t>ejes</w:t>
      </w:r>
      <w:r w:rsidRPr="00A066C0">
        <w:rPr>
          <w:rFonts w:ascii="Times New Roman" w:hAnsi="Times New Roman"/>
          <w:sz w:val="24"/>
          <w:szCs w:val="24"/>
          <w:lang w:val="es-AR" w:eastAsia="es-AR"/>
        </w:rPr>
        <w:t xml:space="preserve"> que continúan guiando </w:t>
      </w:r>
      <w:r w:rsidR="00B677BF">
        <w:rPr>
          <w:rFonts w:ascii="Times New Roman" w:hAnsi="Times New Roman"/>
          <w:sz w:val="24"/>
          <w:szCs w:val="24"/>
          <w:lang w:val="es-AR" w:eastAsia="es-AR"/>
        </w:rPr>
        <w:t xml:space="preserve">el cuerpo </w:t>
      </w:r>
      <w:r w:rsidRPr="00A066C0">
        <w:rPr>
          <w:rFonts w:ascii="Times New Roman" w:hAnsi="Times New Roman"/>
          <w:sz w:val="24"/>
          <w:szCs w:val="24"/>
          <w:lang w:val="es-AR" w:eastAsia="es-AR"/>
        </w:rPr>
        <w:t>delibera</w:t>
      </w:r>
      <w:r w:rsidR="00B677BF">
        <w:rPr>
          <w:rFonts w:ascii="Times New Roman" w:hAnsi="Times New Roman"/>
          <w:sz w:val="24"/>
          <w:szCs w:val="24"/>
          <w:lang w:val="es-AR" w:eastAsia="es-AR"/>
        </w:rPr>
        <w:t>tivo</w:t>
      </w:r>
      <w:r w:rsidRPr="00A066C0">
        <w:rPr>
          <w:rFonts w:ascii="Times New Roman" w:hAnsi="Times New Roman"/>
          <w:sz w:val="24"/>
          <w:szCs w:val="24"/>
          <w:lang w:val="es-AR" w:eastAsia="es-AR"/>
        </w:rPr>
        <w:t xml:space="preserve"> sobre </w:t>
      </w:r>
      <w:r w:rsidR="00236FDD">
        <w:rPr>
          <w:rFonts w:ascii="Times New Roman" w:hAnsi="Times New Roman"/>
          <w:sz w:val="24"/>
          <w:szCs w:val="24"/>
          <w:lang w:val="es-AR" w:eastAsia="es-AR"/>
        </w:rPr>
        <w:t xml:space="preserve">la participación </w:t>
      </w:r>
      <w:r w:rsidRPr="00A066C0">
        <w:rPr>
          <w:rFonts w:ascii="Times New Roman" w:hAnsi="Times New Roman"/>
          <w:sz w:val="24"/>
          <w:szCs w:val="24"/>
          <w:lang w:val="es-AR" w:eastAsia="es-AR"/>
        </w:rPr>
        <w:t>de seres humanos en la investigación: el respeto por los individuos (replanteado como autonomía), la beneficencia / no male</w:t>
      </w:r>
      <w:r w:rsidR="005F54EA">
        <w:rPr>
          <w:rFonts w:ascii="Times New Roman" w:hAnsi="Times New Roman"/>
          <w:sz w:val="24"/>
          <w:szCs w:val="24"/>
          <w:lang w:val="es-AR" w:eastAsia="es-AR"/>
        </w:rPr>
        <w:t>ficen</w:t>
      </w:r>
      <w:r w:rsidRPr="00A066C0">
        <w:rPr>
          <w:rFonts w:ascii="Times New Roman" w:hAnsi="Times New Roman"/>
          <w:sz w:val="24"/>
          <w:szCs w:val="24"/>
          <w:lang w:val="es-AR" w:eastAsia="es-AR"/>
        </w:rPr>
        <w:t>cia y la justicia. Aunque el Informe Belmont no anticipó todos los problemas de étic</w:t>
      </w:r>
      <w:r w:rsidR="00236FDD">
        <w:rPr>
          <w:rFonts w:ascii="Times New Roman" w:hAnsi="Times New Roman"/>
          <w:sz w:val="24"/>
          <w:szCs w:val="24"/>
          <w:lang w:val="es-AR" w:eastAsia="es-AR"/>
        </w:rPr>
        <w:t>o-</w:t>
      </w:r>
      <w:r w:rsidRPr="00A066C0">
        <w:rPr>
          <w:rFonts w:ascii="Times New Roman" w:hAnsi="Times New Roman"/>
          <w:sz w:val="24"/>
          <w:szCs w:val="24"/>
          <w:lang w:val="es-AR" w:eastAsia="es-AR"/>
        </w:rPr>
        <w:t>investiga</w:t>
      </w:r>
      <w:r w:rsidR="00236FDD">
        <w:rPr>
          <w:rFonts w:ascii="Times New Roman" w:hAnsi="Times New Roman"/>
          <w:sz w:val="24"/>
          <w:szCs w:val="24"/>
          <w:lang w:val="es-AR" w:eastAsia="es-AR"/>
        </w:rPr>
        <w:t>tivos</w:t>
      </w:r>
      <w:r w:rsidRPr="00A066C0">
        <w:rPr>
          <w:rFonts w:ascii="Times New Roman" w:hAnsi="Times New Roman"/>
          <w:sz w:val="24"/>
          <w:szCs w:val="24"/>
          <w:lang w:val="es-AR" w:eastAsia="es-AR"/>
        </w:rPr>
        <w:t xml:space="preserve"> que surgir</w:t>
      </w:r>
      <w:r w:rsidR="00B677BF">
        <w:rPr>
          <w:rFonts w:ascii="Times New Roman" w:hAnsi="Times New Roman"/>
          <w:sz w:val="24"/>
          <w:szCs w:val="24"/>
          <w:lang w:val="es-AR" w:eastAsia="es-AR"/>
        </w:rPr>
        <w:t>ían</w:t>
      </w:r>
      <w:r w:rsidRPr="00A066C0">
        <w:rPr>
          <w:rFonts w:ascii="Times New Roman" w:hAnsi="Times New Roman"/>
          <w:sz w:val="24"/>
          <w:szCs w:val="24"/>
          <w:lang w:val="es-AR" w:eastAsia="es-AR"/>
        </w:rPr>
        <w:t xml:space="preserve"> en los </w:t>
      </w:r>
      <w:r w:rsidR="005F54EA">
        <w:rPr>
          <w:rFonts w:ascii="Times New Roman" w:hAnsi="Times New Roman"/>
          <w:sz w:val="24"/>
          <w:szCs w:val="24"/>
          <w:lang w:val="es-AR" w:eastAsia="es-AR"/>
        </w:rPr>
        <w:t>años venideros</w:t>
      </w:r>
      <w:r w:rsidRPr="00A066C0">
        <w:rPr>
          <w:rFonts w:ascii="Times New Roman" w:hAnsi="Times New Roman"/>
          <w:sz w:val="24"/>
          <w:szCs w:val="24"/>
          <w:lang w:val="es-AR" w:eastAsia="es-AR"/>
        </w:rPr>
        <w:t xml:space="preserve">, sus principios abordan las preocupaciones éticas más importantes </w:t>
      </w:r>
      <w:r w:rsidR="00236FDD">
        <w:rPr>
          <w:rFonts w:ascii="Times New Roman" w:hAnsi="Times New Roman"/>
          <w:sz w:val="24"/>
          <w:szCs w:val="24"/>
          <w:lang w:val="es-AR" w:eastAsia="es-AR"/>
        </w:rPr>
        <w:t>y trascendentes en este sentido</w:t>
      </w:r>
      <w:r w:rsidRPr="00A066C0">
        <w:rPr>
          <w:rFonts w:ascii="Times New Roman" w:hAnsi="Times New Roman"/>
          <w:sz w:val="24"/>
          <w:szCs w:val="24"/>
          <w:lang w:val="es-AR" w:eastAsia="es-AR"/>
        </w:rPr>
        <w:t>. Esencialmente, el Informe Belmont</w:t>
      </w:r>
      <w:r w:rsidR="00B677BF">
        <w:rPr>
          <w:rFonts w:ascii="Times New Roman" w:hAnsi="Times New Roman"/>
          <w:sz w:val="24"/>
          <w:szCs w:val="24"/>
          <w:lang w:val="es-AR" w:eastAsia="es-AR"/>
        </w:rPr>
        <w:t xml:space="preserve"> constituyó</w:t>
      </w:r>
      <w:r w:rsidRPr="00A066C0">
        <w:rPr>
          <w:rFonts w:ascii="Times New Roman" w:hAnsi="Times New Roman"/>
          <w:sz w:val="24"/>
          <w:szCs w:val="24"/>
          <w:lang w:val="es-AR" w:eastAsia="es-AR"/>
        </w:rPr>
        <w:t xml:space="preserve"> un buen </w:t>
      </w:r>
      <w:r w:rsidR="00B677BF">
        <w:rPr>
          <w:rFonts w:ascii="Times New Roman" w:hAnsi="Times New Roman"/>
          <w:sz w:val="24"/>
          <w:szCs w:val="24"/>
          <w:lang w:val="es-AR" w:eastAsia="es-AR"/>
        </w:rPr>
        <w:t>aporte</w:t>
      </w:r>
      <w:r w:rsidRPr="00A066C0">
        <w:rPr>
          <w:rFonts w:ascii="Times New Roman" w:hAnsi="Times New Roman"/>
          <w:sz w:val="24"/>
          <w:szCs w:val="24"/>
          <w:lang w:val="es-AR" w:eastAsia="es-AR"/>
        </w:rPr>
        <w:t xml:space="preserve">. </w:t>
      </w:r>
    </w:p>
    <w:p w14:paraId="240D072D" w14:textId="77777777" w:rsidR="00447D19" w:rsidRPr="00A066C0" w:rsidRDefault="00D93539" w:rsidP="00A066C0">
      <w:pPr>
        <w:autoSpaceDE w:val="0"/>
        <w:autoSpaceDN w:val="0"/>
        <w:adjustRightInd w:val="0"/>
        <w:spacing w:after="0" w:line="240" w:lineRule="auto"/>
        <w:jc w:val="both"/>
        <w:rPr>
          <w:rFonts w:ascii="Times New Roman" w:hAnsi="Times New Roman"/>
          <w:b/>
          <w:sz w:val="24"/>
          <w:szCs w:val="24"/>
          <w:lang w:val="es-AR" w:eastAsia="es-AR"/>
        </w:rPr>
      </w:pPr>
      <w:r w:rsidRPr="00A066C0">
        <w:rPr>
          <w:rFonts w:ascii="Times New Roman" w:hAnsi="Times New Roman"/>
          <w:sz w:val="24"/>
          <w:szCs w:val="24"/>
          <w:lang w:val="es-AR" w:eastAsia="es-AR"/>
        </w:rPr>
        <w:t xml:space="preserve">Hoy la </w:t>
      </w:r>
      <w:r w:rsidR="00236FDD">
        <w:rPr>
          <w:rFonts w:ascii="Times New Roman" w:hAnsi="Times New Roman"/>
          <w:sz w:val="24"/>
          <w:szCs w:val="24"/>
          <w:lang w:val="es-AR" w:eastAsia="es-AR"/>
        </w:rPr>
        <w:t xml:space="preserve">pregunta a </w:t>
      </w:r>
      <w:r w:rsidRPr="00A066C0">
        <w:rPr>
          <w:rFonts w:ascii="Times New Roman" w:hAnsi="Times New Roman"/>
          <w:sz w:val="24"/>
          <w:szCs w:val="24"/>
          <w:lang w:val="es-AR" w:eastAsia="es-AR"/>
        </w:rPr>
        <w:t>investiga</w:t>
      </w:r>
      <w:r w:rsidR="00236FDD">
        <w:rPr>
          <w:rFonts w:ascii="Times New Roman" w:hAnsi="Times New Roman"/>
          <w:sz w:val="24"/>
          <w:szCs w:val="24"/>
          <w:lang w:val="es-AR" w:eastAsia="es-AR"/>
        </w:rPr>
        <w:t xml:space="preserve">r </w:t>
      </w:r>
      <w:r w:rsidRPr="00A066C0">
        <w:rPr>
          <w:rFonts w:ascii="Times New Roman" w:hAnsi="Times New Roman"/>
          <w:sz w:val="24"/>
          <w:szCs w:val="24"/>
          <w:lang w:val="es-AR" w:eastAsia="es-AR"/>
        </w:rPr>
        <w:t xml:space="preserve">y la interpretación de los resultados pueden verse influidas por los incentivos económicos de las compañías farmacéuticas y los </w:t>
      </w:r>
      <w:r w:rsidR="00A92812">
        <w:rPr>
          <w:rFonts w:ascii="Times New Roman" w:hAnsi="Times New Roman"/>
          <w:sz w:val="24"/>
          <w:szCs w:val="24"/>
          <w:lang w:val="es-AR" w:eastAsia="es-AR"/>
        </w:rPr>
        <w:t xml:space="preserve">subsidios otorgados por </w:t>
      </w:r>
      <w:r w:rsidRPr="00A066C0">
        <w:rPr>
          <w:rFonts w:ascii="Times New Roman" w:hAnsi="Times New Roman"/>
          <w:sz w:val="24"/>
          <w:szCs w:val="24"/>
          <w:lang w:val="es-AR" w:eastAsia="es-AR"/>
        </w:rPr>
        <w:t xml:space="preserve">las agencias financiadoras. </w:t>
      </w:r>
      <w:r w:rsidR="00236FDD">
        <w:rPr>
          <w:rFonts w:ascii="Times New Roman" w:hAnsi="Times New Roman"/>
          <w:sz w:val="24"/>
          <w:szCs w:val="24"/>
          <w:lang w:val="es-AR" w:eastAsia="es-AR"/>
        </w:rPr>
        <w:t xml:space="preserve">Afortunadamente existe un norte ético como para orientarnos en aguas por momentos turbulentas: </w:t>
      </w:r>
      <w:r w:rsidR="00447D19" w:rsidRPr="00A066C0">
        <w:rPr>
          <w:rFonts w:ascii="Times New Roman" w:hAnsi="Times New Roman"/>
          <w:b/>
          <w:sz w:val="24"/>
          <w:szCs w:val="24"/>
          <w:lang w:val="es-AR" w:eastAsia="es-AR"/>
        </w:rPr>
        <w:t>la necesidad de investigar y sus futuros beneficios son secundarios a los de una persona apremiada y el requerimiento inmediato de cuidado individual.</w:t>
      </w:r>
    </w:p>
    <w:p w14:paraId="22D8FED9" w14:textId="77777777" w:rsidR="00D93539" w:rsidRPr="00447D19" w:rsidRDefault="00D93539" w:rsidP="00D93539">
      <w:pPr>
        <w:pStyle w:val="Textoindependiente"/>
        <w:rPr>
          <w:szCs w:val="24"/>
        </w:rPr>
      </w:pPr>
    </w:p>
    <w:p w14:paraId="79B598D4" w14:textId="77777777" w:rsidR="00D93539" w:rsidRPr="005F54EA" w:rsidRDefault="00D93539" w:rsidP="00D93539">
      <w:pPr>
        <w:tabs>
          <w:tab w:val="left" w:pos="3420"/>
        </w:tabs>
        <w:spacing w:after="0" w:line="240" w:lineRule="auto"/>
        <w:jc w:val="both"/>
        <w:rPr>
          <w:rFonts w:ascii="Times New Roman" w:hAnsi="Times New Roman"/>
          <w:b/>
          <w:sz w:val="24"/>
          <w:szCs w:val="24"/>
          <w:lang w:val="es-AR"/>
        </w:rPr>
      </w:pPr>
      <w:r w:rsidRPr="005F54EA">
        <w:rPr>
          <w:rFonts w:ascii="Times New Roman" w:hAnsi="Times New Roman"/>
          <w:b/>
          <w:sz w:val="24"/>
          <w:szCs w:val="24"/>
          <w:lang w:val="es-AR"/>
        </w:rPr>
        <w:t xml:space="preserve">Referencias bibliográficas </w:t>
      </w:r>
    </w:p>
    <w:p w14:paraId="46B50097" w14:textId="77777777" w:rsidR="00D9061F" w:rsidRPr="00487A90" w:rsidRDefault="00D9061F" w:rsidP="00D9061F">
      <w:pPr>
        <w:spacing w:after="0" w:line="240" w:lineRule="auto"/>
        <w:jc w:val="both"/>
        <w:rPr>
          <w:rFonts w:ascii="Times New Roman" w:hAnsi="Times New Roman"/>
          <w:lang w:val="en-US"/>
        </w:rPr>
      </w:pPr>
      <w:proofErr w:type="spellStart"/>
      <w:r w:rsidRPr="00487A90">
        <w:rPr>
          <w:rFonts w:ascii="Times New Roman" w:hAnsi="Times New Roman"/>
          <w:lang w:val="es-AR"/>
        </w:rPr>
        <w:t>Barassi</w:t>
      </w:r>
      <w:proofErr w:type="spellEnd"/>
      <w:r w:rsidRPr="00487A90">
        <w:rPr>
          <w:rFonts w:ascii="Times New Roman" w:hAnsi="Times New Roman"/>
          <w:lang w:val="es-AR"/>
        </w:rPr>
        <w:t xml:space="preserve"> N, Benavides F, </w:t>
      </w:r>
      <w:proofErr w:type="spellStart"/>
      <w:r w:rsidRPr="00487A90">
        <w:rPr>
          <w:rFonts w:ascii="Times New Roman" w:hAnsi="Times New Roman"/>
          <w:lang w:val="es-AR"/>
        </w:rPr>
        <w:t>Ceccarelli</w:t>
      </w:r>
      <w:proofErr w:type="spellEnd"/>
      <w:r w:rsidRPr="00487A90">
        <w:rPr>
          <w:rFonts w:ascii="Times New Roman" w:hAnsi="Times New Roman"/>
          <w:lang w:val="es-AR"/>
        </w:rPr>
        <w:t xml:space="preserve"> A. Ética en el uso de animales de experimentación. </w:t>
      </w:r>
      <w:proofErr w:type="spellStart"/>
      <w:r w:rsidRPr="00487A90">
        <w:rPr>
          <w:rFonts w:ascii="Times New Roman" w:hAnsi="Times New Roman"/>
          <w:i/>
          <w:lang w:val="en-US"/>
        </w:rPr>
        <w:t>Medicina</w:t>
      </w:r>
      <w:proofErr w:type="spellEnd"/>
      <w:r w:rsidRPr="00487A90">
        <w:rPr>
          <w:rFonts w:ascii="Times New Roman" w:hAnsi="Times New Roman"/>
          <w:i/>
          <w:lang w:val="en-US"/>
        </w:rPr>
        <w:t xml:space="preserve"> (Buenos Aires),</w:t>
      </w:r>
      <w:r w:rsidRPr="00487A90">
        <w:rPr>
          <w:rFonts w:ascii="Times New Roman" w:hAnsi="Times New Roman"/>
          <w:lang w:val="en-US"/>
        </w:rPr>
        <w:t xml:space="preserve"> 1996; 56: 531-532.</w:t>
      </w:r>
    </w:p>
    <w:p w14:paraId="28E47933" w14:textId="77777777" w:rsidR="00D93539" w:rsidRPr="00487A90" w:rsidRDefault="00D93539" w:rsidP="00D93539">
      <w:pPr>
        <w:spacing w:after="0" w:line="240" w:lineRule="auto"/>
        <w:jc w:val="both"/>
        <w:rPr>
          <w:rFonts w:ascii="Times New Roman" w:hAnsi="Times New Roman"/>
          <w:lang w:val="en-GB"/>
        </w:rPr>
      </w:pPr>
      <w:r w:rsidRPr="00487A90">
        <w:rPr>
          <w:rFonts w:ascii="Times New Roman" w:hAnsi="Times New Roman"/>
          <w:lang w:val="en-GB"/>
        </w:rPr>
        <w:t xml:space="preserve">Beauchamp T, Childress J. </w:t>
      </w:r>
      <w:r w:rsidRPr="00487A90">
        <w:rPr>
          <w:rStyle w:val="nfasis"/>
          <w:rFonts w:ascii="Times New Roman" w:hAnsi="Times New Roman"/>
          <w:lang w:val="en-GB"/>
        </w:rPr>
        <w:t>Principles of Biomedical Ethics</w:t>
      </w:r>
      <w:r w:rsidRPr="00487A90">
        <w:rPr>
          <w:rFonts w:ascii="Times New Roman" w:hAnsi="Times New Roman"/>
          <w:lang w:val="en-GB"/>
        </w:rPr>
        <w:t xml:space="preserve"> (4th edition), New York: Oxford University Press, 1994. </w:t>
      </w:r>
    </w:p>
    <w:p w14:paraId="600A52EC" w14:textId="77777777" w:rsidR="00D93539" w:rsidRPr="00487A90" w:rsidRDefault="00D93539" w:rsidP="00D93539">
      <w:pPr>
        <w:spacing w:after="0" w:line="240" w:lineRule="auto"/>
        <w:jc w:val="both"/>
        <w:rPr>
          <w:rFonts w:ascii="Times New Roman" w:hAnsi="Times New Roman"/>
          <w:lang w:val="es-AR"/>
        </w:rPr>
      </w:pPr>
      <w:r w:rsidRPr="00487A90">
        <w:rPr>
          <w:rFonts w:ascii="Times New Roman" w:hAnsi="Times New Roman"/>
          <w:lang w:val="es-AR"/>
        </w:rPr>
        <w:t>Bottasso O. Aspectos básicos para la realización de una investigación clínica. 1a ed. - Buenos Aires: Federación Argentina de Cardiología, 2013.E-Book.ISBN 978-987-29508-0-4. Catalogación: 29/05/2013. Disponible en http://hdl.handle.net/2133/2693</w:t>
      </w:r>
    </w:p>
    <w:p w14:paraId="071C06D2" w14:textId="77777777" w:rsidR="00D93539" w:rsidRPr="00487A90" w:rsidRDefault="00D93539" w:rsidP="00D93539">
      <w:pPr>
        <w:spacing w:after="0" w:line="240" w:lineRule="auto"/>
        <w:jc w:val="both"/>
        <w:rPr>
          <w:rFonts w:ascii="Times New Roman" w:hAnsi="Times New Roman"/>
          <w:lang w:val="es-AR"/>
        </w:rPr>
      </w:pPr>
      <w:r w:rsidRPr="00487A90">
        <w:rPr>
          <w:rFonts w:ascii="Times New Roman" w:hAnsi="Times New Roman"/>
          <w:lang w:val="es-AR"/>
        </w:rPr>
        <w:t xml:space="preserve">Brody BA, McCullough LB, Sharp RR. </w:t>
      </w:r>
      <w:r w:rsidRPr="00487A90">
        <w:rPr>
          <w:rFonts w:ascii="Times New Roman" w:hAnsi="Times New Roman"/>
          <w:lang w:val="en-GB"/>
        </w:rPr>
        <w:t xml:space="preserve">Consensus and Controversy in Clinical Research Ethics. </w:t>
      </w:r>
      <w:r w:rsidRPr="00487A90">
        <w:rPr>
          <w:rFonts w:ascii="Times New Roman" w:hAnsi="Times New Roman"/>
          <w:lang w:val="es-AR"/>
        </w:rPr>
        <w:t>JAMA 2005; 294: 1141-1144.</w:t>
      </w:r>
    </w:p>
    <w:p w14:paraId="593E6D05" w14:textId="77777777" w:rsidR="00D93539" w:rsidRPr="00487A90" w:rsidRDefault="00D93539" w:rsidP="00D93539">
      <w:pPr>
        <w:spacing w:after="0" w:line="240" w:lineRule="auto"/>
        <w:jc w:val="both"/>
        <w:rPr>
          <w:rFonts w:ascii="Times New Roman" w:hAnsi="Times New Roman"/>
          <w:lang w:val="es-AR"/>
        </w:rPr>
      </w:pPr>
      <w:r w:rsidRPr="00487A90">
        <w:rPr>
          <w:rFonts w:ascii="Times New Roman" w:hAnsi="Times New Roman"/>
          <w:lang w:val="es-AR"/>
        </w:rPr>
        <w:lastRenderedPageBreak/>
        <w:t xml:space="preserve">de Siquiera JE. El Principio de Responsabilidad de Hans Jonas. Acta </w:t>
      </w:r>
      <w:proofErr w:type="spellStart"/>
      <w:r w:rsidRPr="00487A90">
        <w:rPr>
          <w:rFonts w:ascii="Times New Roman" w:hAnsi="Times New Roman"/>
          <w:lang w:val="es-AR"/>
        </w:rPr>
        <w:t>Bioethica</w:t>
      </w:r>
      <w:proofErr w:type="spellEnd"/>
      <w:r w:rsidRPr="00487A90">
        <w:rPr>
          <w:rFonts w:ascii="Times New Roman" w:hAnsi="Times New Roman"/>
          <w:lang w:val="es-AR"/>
        </w:rPr>
        <w:t xml:space="preserve"> </w:t>
      </w:r>
      <w:r w:rsidR="007D15C0">
        <w:rPr>
          <w:rFonts w:ascii="Times New Roman" w:hAnsi="Times New Roman"/>
          <w:lang w:val="es-AR"/>
        </w:rPr>
        <w:t xml:space="preserve">2001; </w:t>
      </w:r>
      <w:r w:rsidRPr="00487A90">
        <w:rPr>
          <w:rFonts w:ascii="Times New Roman" w:hAnsi="Times New Roman"/>
          <w:lang w:val="es-AR"/>
        </w:rPr>
        <w:t>7:277-285</w:t>
      </w:r>
      <w:r w:rsidR="007D15C0">
        <w:rPr>
          <w:rFonts w:ascii="Times New Roman" w:hAnsi="Times New Roman"/>
          <w:lang w:val="es-AR"/>
        </w:rPr>
        <w:t>.</w:t>
      </w:r>
    </w:p>
    <w:p w14:paraId="4AE944A3" w14:textId="77777777" w:rsidR="00D93539" w:rsidRPr="00487A90" w:rsidRDefault="00D93539" w:rsidP="00D93539">
      <w:pPr>
        <w:spacing w:after="0" w:line="240" w:lineRule="auto"/>
        <w:jc w:val="both"/>
        <w:rPr>
          <w:rFonts w:ascii="Times New Roman" w:hAnsi="Times New Roman"/>
          <w:lang w:val="es-AR"/>
        </w:rPr>
      </w:pPr>
      <w:r w:rsidRPr="00487A90">
        <w:rPr>
          <w:rFonts w:ascii="Times New Roman" w:hAnsi="Times New Roman"/>
          <w:lang w:val="es-AR"/>
        </w:rPr>
        <w:t xml:space="preserve">Dimensiones éticas de la regulación en salud. Programa de Bioética - OPS/OMS. Fernando Lolas editor. Acta </w:t>
      </w:r>
      <w:proofErr w:type="spellStart"/>
      <w:r w:rsidRPr="00487A90">
        <w:rPr>
          <w:rFonts w:ascii="Times New Roman" w:hAnsi="Times New Roman"/>
          <w:lang w:val="es-AR"/>
        </w:rPr>
        <w:t>Bioethica</w:t>
      </w:r>
      <w:proofErr w:type="spellEnd"/>
      <w:r w:rsidRPr="00487A90">
        <w:rPr>
          <w:rFonts w:ascii="Times New Roman" w:hAnsi="Times New Roman"/>
          <w:lang w:val="es-AR"/>
        </w:rPr>
        <w:t xml:space="preserve"> Nº 3, 2009. </w:t>
      </w:r>
    </w:p>
    <w:p w14:paraId="71FB09AA" w14:textId="77777777" w:rsidR="00D9061F" w:rsidRPr="00487A90" w:rsidRDefault="00D9061F" w:rsidP="00C52386">
      <w:pPr>
        <w:spacing w:after="0" w:line="240" w:lineRule="auto"/>
        <w:jc w:val="both"/>
        <w:rPr>
          <w:rFonts w:ascii="Times New Roman" w:hAnsi="Times New Roman"/>
        </w:rPr>
      </w:pPr>
      <w:r w:rsidRPr="00487A90">
        <w:rPr>
          <w:rFonts w:ascii="Times New Roman" w:hAnsi="Times New Roman"/>
        </w:rPr>
        <w:t xml:space="preserve">Díaz G, Brito L. Principios éticos para la utilización de animales de experimentación. </w:t>
      </w:r>
      <w:r w:rsidRPr="00487A90">
        <w:rPr>
          <w:rFonts w:ascii="Times New Roman" w:hAnsi="Times New Roman"/>
          <w:i/>
        </w:rPr>
        <w:t>Gaceta Biomédicas.</w:t>
      </w:r>
      <w:r w:rsidR="007D15C0">
        <w:rPr>
          <w:rFonts w:ascii="Times New Roman" w:hAnsi="Times New Roman"/>
          <w:i/>
        </w:rPr>
        <w:t xml:space="preserve"> </w:t>
      </w:r>
      <w:r w:rsidR="000C1DA2" w:rsidRPr="00487A90">
        <w:rPr>
          <w:rFonts w:ascii="Times New Roman" w:hAnsi="Times New Roman"/>
        </w:rPr>
        <w:t>https://www.biomedicas.unam.mx/wp-content/gacetas/2006/diciembre.pdf?x21431</w:t>
      </w:r>
    </w:p>
    <w:p w14:paraId="46AEA08A" w14:textId="77777777" w:rsidR="00D93539" w:rsidRPr="00487A90" w:rsidRDefault="00D93539" w:rsidP="00D93539">
      <w:pPr>
        <w:spacing w:after="0" w:line="240" w:lineRule="auto"/>
        <w:jc w:val="both"/>
        <w:rPr>
          <w:rFonts w:ascii="Times New Roman" w:hAnsi="Times New Roman"/>
          <w:lang w:val="en-US"/>
        </w:rPr>
      </w:pPr>
      <w:r w:rsidRPr="00487A90">
        <w:rPr>
          <w:rFonts w:ascii="Times New Roman" w:hAnsi="Times New Roman"/>
          <w:lang w:val="en-US"/>
        </w:rPr>
        <w:t xml:space="preserve">Grimes DA, </w:t>
      </w:r>
      <w:proofErr w:type="spellStart"/>
      <w:r w:rsidRPr="00487A90">
        <w:rPr>
          <w:rFonts w:ascii="Times New Roman" w:hAnsi="Times New Roman"/>
          <w:lang w:val="en-US"/>
        </w:rPr>
        <w:t>Hubacher</w:t>
      </w:r>
      <w:proofErr w:type="spellEnd"/>
      <w:r w:rsidRPr="00487A90">
        <w:rPr>
          <w:rFonts w:ascii="Times New Roman" w:hAnsi="Times New Roman"/>
          <w:lang w:val="en-US"/>
        </w:rPr>
        <w:t xml:space="preserve"> D, Nanda K, Schulz KF, Moher D, Altman DG. </w:t>
      </w:r>
      <w:r w:rsidRPr="00487A90">
        <w:rPr>
          <w:rFonts w:ascii="Times New Roman" w:hAnsi="Times New Roman"/>
          <w:lang w:val="en-GB"/>
        </w:rPr>
        <w:t xml:space="preserve">The Good Clinical Practice guideline: a bronze standard for clinical research. </w:t>
      </w:r>
      <w:r w:rsidRPr="00487A90">
        <w:rPr>
          <w:rFonts w:ascii="Times New Roman" w:hAnsi="Times New Roman"/>
          <w:lang w:val="en-US"/>
        </w:rPr>
        <w:t>Lancet 2005; 366: 172-174.</w:t>
      </w:r>
    </w:p>
    <w:p w14:paraId="3451A99F" w14:textId="77777777" w:rsidR="00D9061F" w:rsidRPr="00487A90" w:rsidRDefault="00D9061F" w:rsidP="00D9061F">
      <w:pPr>
        <w:spacing w:after="0" w:line="240" w:lineRule="auto"/>
        <w:jc w:val="both"/>
        <w:rPr>
          <w:rFonts w:ascii="Times New Roman" w:hAnsi="Times New Roman"/>
          <w:lang w:val="en-US"/>
        </w:rPr>
      </w:pPr>
      <w:r w:rsidRPr="00487A90">
        <w:rPr>
          <w:rFonts w:ascii="Times New Roman" w:hAnsi="Times New Roman"/>
          <w:lang w:val="en-US"/>
        </w:rPr>
        <w:t xml:space="preserve">Guidelines to promote the wellbeing of animals used for scientific purposes. Animal Welfare Committee of the National Health and Medical Research Council. Australian government. National Health and Medical Research Council, 2008. </w:t>
      </w:r>
      <w:r w:rsidR="00C52386" w:rsidRPr="00487A90">
        <w:rPr>
          <w:rFonts w:ascii="Times New Roman" w:hAnsi="Times New Roman"/>
          <w:lang w:val="en-US"/>
        </w:rPr>
        <w:t>https://www.nhmrc.gov.au/about-us/publications/guidelines-promote-wellbeing-animals-used-scientific-purposes#block-views-block-file-attachments-content-block-1</w:t>
      </w:r>
    </w:p>
    <w:p w14:paraId="3BE50A49" w14:textId="77777777" w:rsidR="00D93539" w:rsidRPr="00487A90" w:rsidRDefault="00D93539" w:rsidP="00D93539">
      <w:pPr>
        <w:spacing w:after="0" w:line="240" w:lineRule="auto"/>
        <w:jc w:val="both"/>
        <w:rPr>
          <w:rFonts w:ascii="Times New Roman" w:hAnsi="Times New Roman"/>
          <w:lang w:val="en-US"/>
        </w:rPr>
      </w:pPr>
      <w:proofErr w:type="spellStart"/>
      <w:r w:rsidRPr="00487A90">
        <w:rPr>
          <w:rFonts w:ascii="Times New Roman" w:hAnsi="Times New Roman"/>
          <w:lang w:val="es-AR"/>
        </w:rPr>
        <w:t>Maclntyre</w:t>
      </w:r>
      <w:proofErr w:type="spellEnd"/>
      <w:r w:rsidRPr="00487A90">
        <w:rPr>
          <w:rFonts w:ascii="Times New Roman" w:hAnsi="Times New Roman"/>
          <w:lang w:val="es-AR"/>
        </w:rPr>
        <w:t xml:space="preserve"> A. Historia de la ética. </w:t>
      </w:r>
      <w:proofErr w:type="spellStart"/>
      <w:r w:rsidRPr="00487A90">
        <w:rPr>
          <w:rFonts w:ascii="Times New Roman" w:hAnsi="Times New Roman"/>
          <w:lang w:val="en-US"/>
        </w:rPr>
        <w:t>Ediciones</w:t>
      </w:r>
      <w:proofErr w:type="spellEnd"/>
      <w:r w:rsidRPr="00487A90">
        <w:rPr>
          <w:rFonts w:ascii="Times New Roman" w:hAnsi="Times New Roman"/>
          <w:lang w:val="en-US"/>
        </w:rPr>
        <w:t xml:space="preserve"> </w:t>
      </w:r>
      <w:proofErr w:type="spellStart"/>
      <w:r w:rsidRPr="00487A90">
        <w:rPr>
          <w:rFonts w:ascii="Times New Roman" w:hAnsi="Times New Roman"/>
          <w:lang w:val="en-US"/>
        </w:rPr>
        <w:t>Paidos</w:t>
      </w:r>
      <w:proofErr w:type="spellEnd"/>
      <w:r w:rsidRPr="00487A90">
        <w:rPr>
          <w:rFonts w:ascii="Times New Roman" w:hAnsi="Times New Roman"/>
          <w:lang w:val="en-US"/>
        </w:rPr>
        <w:t>, 1991</w:t>
      </w:r>
    </w:p>
    <w:p w14:paraId="5CC85DF9" w14:textId="77777777" w:rsidR="00A33837" w:rsidRPr="00487A90" w:rsidRDefault="00A33837" w:rsidP="00A33837">
      <w:pPr>
        <w:spacing w:after="0" w:line="240" w:lineRule="auto"/>
        <w:jc w:val="both"/>
        <w:rPr>
          <w:rFonts w:ascii="Times New Roman" w:hAnsi="Times New Roman"/>
          <w:lang w:val="es-AR"/>
        </w:rPr>
      </w:pPr>
      <w:r w:rsidRPr="00487A90">
        <w:rPr>
          <w:rFonts w:ascii="Times New Roman" w:hAnsi="Times New Roman"/>
          <w:lang w:val="en-GB"/>
        </w:rPr>
        <w:t xml:space="preserve">McMillan JR, Conlon C. The ethics of research related to health care in developing Countries. </w:t>
      </w:r>
      <w:proofErr w:type="spellStart"/>
      <w:r w:rsidRPr="00487A90">
        <w:rPr>
          <w:rFonts w:ascii="Times New Roman" w:hAnsi="Times New Roman"/>
          <w:lang w:val="es-AR"/>
        </w:rPr>
        <w:t>Nuffield</w:t>
      </w:r>
      <w:proofErr w:type="spellEnd"/>
      <w:r w:rsidRPr="00487A90">
        <w:rPr>
          <w:rFonts w:ascii="Times New Roman" w:hAnsi="Times New Roman"/>
          <w:lang w:val="es-AR"/>
        </w:rPr>
        <w:t xml:space="preserve"> Council </w:t>
      </w:r>
      <w:proofErr w:type="spellStart"/>
      <w:r w:rsidRPr="00487A90">
        <w:rPr>
          <w:rFonts w:ascii="Times New Roman" w:hAnsi="Times New Roman"/>
          <w:lang w:val="es-AR"/>
        </w:rPr>
        <w:t>on</w:t>
      </w:r>
      <w:proofErr w:type="spellEnd"/>
      <w:r w:rsidRPr="00487A90">
        <w:rPr>
          <w:rFonts w:ascii="Times New Roman" w:hAnsi="Times New Roman"/>
          <w:lang w:val="es-AR"/>
        </w:rPr>
        <w:t xml:space="preserve"> </w:t>
      </w:r>
      <w:proofErr w:type="spellStart"/>
      <w:r w:rsidRPr="00487A90">
        <w:rPr>
          <w:rFonts w:ascii="Times New Roman" w:hAnsi="Times New Roman"/>
          <w:lang w:val="es-AR"/>
        </w:rPr>
        <w:t>Bioethics</w:t>
      </w:r>
      <w:proofErr w:type="spellEnd"/>
      <w:r w:rsidRPr="00487A90">
        <w:rPr>
          <w:rFonts w:ascii="Times New Roman" w:hAnsi="Times New Roman"/>
          <w:lang w:val="es-AR"/>
        </w:rPr>
        <w:t xml:space="preserve">. J </w:t>
      </w:r>
      <w:proofErr w:type="spellStart"/>
      <w:r w:rsidRPr="00487A90">
        <w:rPr>
          <w:rFonts w:ascii="Times New Roman" w:hAnsi="Times New Roman"/>
          <w:lang w:val="es-AR" w:eastAsia="es-AR"/>
        </w:rPr>
        <w:t>Med</w:t>
      </w:r>
      <w:proofErr w:type="spellEnd"/>
      <w:r w:rsidRPr="00487A90">
        <w:rPr>
          <w:rFonts w:ascii="Times New Roman" w:hAnsi="Times New Roman"/>
          <w:lang w:val="es-AR" w:eastAsia="es-AR"/>
        </w:rPr>
        <w:t xml:space="preserve"> </w:t>
      </w:r>
      <w:proofErr w:type="spellStart"/>
      <w:r w:rsidRPr="00487A90">
        <w:rPr>
          <w:rFonts w:ascii="Times New Roman" w:hAnsi="Times New Roman"/>
          <w:lang w:val="es-AR" w:eastAsia="es-AR"/>
        </w:rPr>
        <w:t>Ethics</w:t>
      </w:r>
      <w:proofErr w:type="spellEnd"/>
      <w:r w:rsidRPr="00487A90">
        <w:rPr>
          <w:rFonts w:ascii="Times New Roman" w:hAnsi="Times New Roman"/>
          <w:lang w:val="es-AR" w:eastAsia="es-AR"/>
        </w:rPr>
        <w:t xml:space="preserve"> 2004; 30:204–206</w:t>
      </w:r>
    </w:p>
    <w:p w14:paraId="0DC9EFED" w14:textId="77777777" w:rsidR="00D93539" w:rsidRPr="00487A90" w:rsidRDefault="00D93539" w:rsidP="00D93539">
      <w:pPr>
        <w:spacing w:after="0" w:line="240" w:lineRule="auto"/>
        <w:jc w:val="both"/>
        <w:rPr>
          <w:rFonts w:ascii="Times New Roman" w:hAnsi="Times New Roman"/>
          <w:lang w:val="en-US"/>
        </w:rPr>
      </w:pPr>
      <w:r w:rsidRPr="00487A90">
        <w:rPr>
          <w:rFonts w:ascii="Times New Roman" w:hAnsi="Times New Roman"/>
          <w:lang w:val="es-AR"/>
        </w:rPr>
        <w:t xml:space="preserve">Martínez SM: La investigación en seres humanos: entre el cielo y el infierno. </w:t>
      </w:r>
      <w:r w:rsidRPr="00487A90">
        <w:rPr>
          <w:rFonts w:ascii="Times New Roman" w:hAnsi="Times New Roman"/>
          <w:lang w:val="en-US"/>
        </w:rPr>
        <w:t xml:space="preserve">Rev </w:t>
      </w:r>
      <w:proofErr w:type="spellStart"/>
      <w:r w:rsidRPr="00487A90">
        <w:rPr>
          <w:rFonts w:ascii="Times New Roman" w:hAnsi="Times New Roman"/>
          <w:lang w:val="en-US"/>
        </w:rPr>
        <w:t>Méd</w:t>
      </w:r>
      <w:proofErr w:type="spellEnd"/>
      <w:r w:rsidRPr="00487A90">
        <w:rPr>
          <w:rFonts w:ascii="Times New Roman" w:hAnsi="Times New Roman"/>
          <w:lang w:val="en-US"/>
        </w:rPr>
        <w:t xml:space="preserve"> Rosario </w:t>
      </w:r>
      <w:r w:rsidR="007D15C0">
        <w:rPr>
          <w:rFonts w:ascii="Times New Roman" w:hAnsi="Times New Roman"/>
          <w:lang w:val="en-US"/>
        </w:rPr>
        <w:t xml:space="preserve">2005; </w:t>
      </w:r>
      <w:r w:rsidRPr="00487A90">
        <w:rPr>
          <w:rFonts w:ascii="Times New Roman" w:hAnsi="Times New Roman"/>
          <w:lang w:val="en-US"/>
        </w:rPr>
        <w:t>71: 38-41.</w:t>
      </w:r>
    </w:p>
    <w:p w14:paraId="1706221B" w14:textId="77777777" w:rsidR="00D93539" w:rsidRPr="00487A90" w:rsidRDefault="00D93539" w:rsidP="00D93539">
      <w:pPr>
        <w:spacing w:after="0" w:line="240" w:lineRule="auto"/>
        <w:jc w:val="both"/>
        <w:rPr>
          <w:rFonts w:ascii="Times New Roman" w:hAnsi="Times New Roman"/>
          <w:lang w:val="en-US"/>
        </w:rPr>
      </w:pPr>
      <w:r w:rsidRPr="00487A90">
        <w:rPr>
          <w:rFonts w:ascii="Times New Roman" w:hAnsi="Times New Roman"/>
          <w:lang w:val="en-GB"/>
        </w:rPr>
        <w:t xml:space="preserve">National Commission for the Protection of Human Subjects of Biomedical and </w:t>
      </w:r>
      <w:proofErr w:type="spellStart"/>
      <w:r w:rsidRPr="00487A90">
        <w:rPr>
          <w:rFonts w:ascii="Times New Roman" w:hAnsi="Times New Roman"/>
          <w:lang w:val="en-GB"/>
        </w:rPr>
        <w:t>Behavioral</w:t>
      </w:r>
      <w:proofErr w:type="spellEnd"/>
      <w:r w:rsidRPr="00487A90">
        <w:rPr>
          <w:rFonts w:ascii="Times New Roman" w:hAnsi="Times New Roman"/>
          <w:lang w:val="en-GB"/>
        </w:rPr>
        <w:t xml:space="preserve"> Research: The Belmont Report: Ethical Principles and Guidelines for the Protection of Human Subjects of Research 1979.</w:t>
      </w:r>
      <w:r w:rsidR="00C52386" w:rsidRPr="00487A90">
        <w:rPr>
          <w:rFonts w:ascii="Times New Roman" w:hAnsi="Times New Roman"/>
          <w:lang w:val="en-GB"/>
        </w:rPr>
        <w:t xml:space="preserve"> </w:t>
      </w:r>
      <w:r w:rsidR="00C52386" w:rsidRPr="00487A90">
        <w:rPr>
          <w:rFonts w:ascii="Times New Roman" w:hAnsi="Times New Roman"/>
          <w:lang w:val="en-US"/>
        </w:rPr>
        <w:t>https://www.hhs.gov/ohrp/regulations-and-policy/belmont-report/index.html</w:t>
      </w:r>
    </w:p>
    <w:p w14:paraId="61571277" w14:textId="77777777" w:rsidR="00D93539" w:rsidRPr="00487A90" w:rsidRDefault="00D93539" w:rsidP="00D93539">
      <w:pPr>
        <w:spacing w:after="0" w:line="240" w:lineRule="auto"/>
        <w:jc w:val="both"/>
        <w:rPr>
          <w:rFonts w:ascii="Times New Roman" w:hAnsi="Times New Roman"/>
          <w:lang w:val="en-GB"/>
        </w:rPr>
      </w:pPr>
      <w:r w:rsidRPr="00487A90">
        <w:rPr>
          <w:rFonts w:ascii="Times New Roman" w:hAnsi="Times New Roman"/>
          <w:lang w:val="es-AR"/>
        </w:rPr>
        <w:t xml:space="preserve">Normas éticas internacionales para las investigaciones biomédicas con sujetos humanos. </w:t>
      </w:r>
      <w:proofErr w:type="spellStart"/>
      <w:r w:rsidRPr="00487A90">
        <w:rPr>
          <w:rFonts w:ascii="Times New Roman" w:hAnsi="Times New Roman"/>
          <w:lang w:val="en-GB"/>
        </w:rPr>
        <w:t>Publicación</w:t>
      </w:r>
      <w:proofErr w:type="spellEnd"/>
      <w:r w:rsidRPr="00487A90">
        <w:rPr>
          <w:rFonts w:ascii="Times New Roman" w:hAnsi="Times New Roman"/>
          <w:lang w:val="en-GB"/>
        </w:rPr>
        <w:t xml:space="preserve"> </w:t>
      </w:r>
      <w:proofErr w:type="spellStart"/>
      <w:r w:rsidRPr="00487A90">
        <w:rPr>
          <w:rFonts w:ascii="Times New Roman" w:hAnsi="Times New Roman"/>
          <w:lang w:val="en-GB"/>
        </w:rPr>
        <w:t>científica</w:t>
      </w:r>
      <w:proofErr w:type="spellEnd"/>
      <w:r w:rsidRPr="00487A90">
        <w:rPr>
          <w:rFonts w:ascii="Times New Roman" w:hAnsi="Times New Roman"/>
          <w:lang w:val="en-GB"/>
        </w:rPr>
        <w:t xml:space="preserve"> No. 563, OPS-OMS, 1996.</w:t>
      </w:r>
    </w:p>
    <w:p w14:paraId="646C42F5" w14:textId="77777777" w:rsidR="00D93539" w:rsidRPr="00487A90" w:rsidRDefault="00D93539" w:rsidP="00D93539">
      <w:pPr>
        <w:spacing w:after="0" w:line="240" w:lineRule="auto"/>
        <w:jc w:val="both"/>
        <w:rPr>
          <w:rFonts w:ascii="Times New Roman" w:hAnsi="Times New Roman"/>
          <w:lang w:val="en-GB"/>
        </w:rPr>
      </w:pPr>
      <w:r w:rsidRPr="00487A90">
        <w:rPr>
          <w:rFonts w:ascii="Times New Roman" w:hAnsi="Times New Roman"/>
          <w:lang w:val="en-GB"/>
        </w:rPr>
        <w:t xml:space="preserve">Resnik DB. The clinical investigator-subject relationship: a contextual approach. Philosophy, Ethics, and Humanities in Medicine 2009; 4: 16 </w:t>
      </w:r>
    </w:p>
    <w:p w14:paraId="2851A824" w14:textId="77777777" w:rsidR="00D9061F" w:rsidRPr="00487A90" w:rsidRDefault="00D9061F" w:rsidP="00D9061F">
      <w:pPr>
        <w:spacing w:after="0" w:line="240" w:lineRule="auto"/>
        <w:jc w:val="both"/>
        <w:rPr>
          <w:rFonts w:ascii="Times New Roman" w:hAnsi="Times New Roman"/>
          <w:lang w:val="es-AR"/>
        </w:rPr>
      </w:pPr>
      <w:r w:rsidRPr="00487A90">
        <w:rPr>
          <w:rFonts w:ascii="Times New Roman" w:hAnsi="Times New Roman"/>
          <w:lang w:val="en-US"/>
        </w:rPr>
        <w:t xml:space="preserve">Russell WMS, Burch RL. The Principles of Human Experimental Technique. </w:t>
      </w:r>
      <w:smartTag w:uri="urn:schemas-microsoft-com:office:smarttags" w:element="City">
        <w:smartTag w:uri="urn:schemas-microsoft-com:office:smarttags" w:element="place">
          <w:r w:rsidRPr="00487A90">
            <w:rPr>
              <w:rFonts w:ascii="Times New Roman" w:hAnsi="Times New Roman"/>
              <w:lang w:val="en-US"/>
            </w:rPr>
            <w:t>London</w:t>
          </w:r>
        </w:smartTag>
      </w:smartTag>
      <w:r w:rsidRPr="00487A90">
        <w:rPr>
          <w:rFonts w:ascii="Times New Roman" w:hAnsi="Times New Roman"/>
          <w:lang w:val="en-US"/>
        </w:rPr>
        <w:t xml:space="preserve">. Special Editions: Universities Federation for Animal Welfare (UFAW), </w:t>
      </w:r>
      <w:smartTag w:uri="urn:schemas-microsoft-com:office:smarttags" w:element="country-region">
        <w:smartTag w:uri="urn:schemas-microsoft-com:office:smarttags" w:element="place">
          <w:r w:rsidRPr="00487A90">
            <w:rPr>
              <w:rFonts w:ascii="Times New Roman" w:hAnsi="Times New Roman"/>
              <w:lang w:val="en-US"/>
            </w:rPr>
            <w:t>UK</w:t>
          </w:r>
        </w:smartTag>
      </w:smartTag>
      <w:r w:rsidRPr="00487A90">
        <w:rPr>
          <w:rFonts w:ascii="Times New Roman" w:hAnsi="Times New Roman"/>
          <w:lang w:val="en-US"/>
        </w:rPr>
        <w:t xml:space="preserve">, 1992. </w:t>
      </w:r>
      <w:r w:rsidRPr="00487A90">
        <w:rPr>
          <w:rFonts w:ascii="Times New Roman" w:hAnsi="Times New Roman"/>
          <w:lang w:val="es-AR"/>
        </w:rPr>
        <w:t>Disponible en: http://altweb.jhsph.edu/pubs/books/humane_exp/foreword</w:t>
      </w:r>
    </w:p>
    <w:p w14:paraId="5FAC3F93" w14:textId="77777777" w:rsidR="00D9061F" w:rsidRPr="00487A90" w:rsidRDefault="00D9061F" w:rsidP="00D9061F">
      <w:pPr>
        <w:spacing w:after="0" w:line="240" w:lineRule="auto"/>
        <w:jc w:val="both"/>
        <w:rPr>
          <w:rFonts w:ascii="Times New Roman" w:hAnsi="Times New Roman"/>
          <w:iCs/>
          <w:lang w:val="en-US"/>
        </w:rPr>
      </w:pPr>
      <w:r w:rsidRPr="00487A90">
        <w:rPr>
          <w:rFonts w:ascii="Times New Roman" w:hAnsi="Times New Roman"/>
        </w:rPr>
        <w:t xml:space="preserve">Stewart KL, Raje SS. Reciclar: Una “R” adicional, a considerar en la investigación biomédica. </w:t>
      </w:r>
      <w:proofErr w:type="spellStart"/>
      <w:r w:rsidRPr="00487A90">
        <w:rPr>
          <w:rFonts w:ascii="Times New Roman" w:hAnsi="Times New Roman"/>
          <w:lang w:val="en-US"/>
        </w:rPr>
        <w:t>Animales</w:t>
      </w:r>
      <w:proofErr w:type="spellEnd"/>
      <w:r w:rsidRPr="00487A90">
        <w:rPr>
          <w:rFonts w:ascii="Times New Roman" w:hAnsi="Times New Roman"/>
          <w:lang w:val="en-US"/>
        </w:rPr>
        <w:t xml:space="preserve"> de </w:t>
      </w:r>
      <w:proofErr w:type="spellStart"/>
      <w:r w:rsidRPr="00487A90">
        <w:rPr>
          <w:rFonts w:ascii="Times New Roman" w:hAnsi="Times New Roman"/>
          <w:lang w:val="en-US"/>
        </w:rPr>
        <w:t>Experimentación</w:t>
      </w:r>
      <w:proofErr w:type="spellEnd"/>
      <w:r w:rsidRPr="00487A90">
        <w:rPr>
          <w:rFonts w:ascii="Times New Roman" w:hAnsi="Times New Roman"/>
          <w:lang w:val="en-US"/>
        </w:rPr>
        <w:t xml:space="preserve">. La </w:t>
      </w:r>
      <w:proofErr w:type="spellStart"/>
      <w:r w:rsidRPr="00487A90">
        <w:rPr>
          <w:rFonts w:ascii="Times New Roman" w:hAnsi="Times New Roman"/>
          <w:lang w:val="en-US"/>
        </w:rPr>
        <w:t>Revista</w:t>
      </w:r>
      <w:proofErr w:type="spellEnd"/>
      <w:r w:rsidRPr="00487A90">
        <w:rPr>
          <w:rFonts w:ascii="Times New Roman" w:hAnsi="Times New Roman"/>
          <w:lang w:val="en-US"/>
        </w:rPr>
        <w:t xml:space="preserve"> </w:t>
      </w:r>
      <w:proofErr w:type="spellStart"/>
      <w:r w:rsidRPr="00487A90">
        <w:rPr>
          <w:rFonts w:ascii="Times New Roman" w:hAnsi="Times New Roman"/>
          <w:lang w:val="en-US"/>
        </w:rPr>
        <w:t>Hispanoamericana</w:t>
      </w:r>
      <w:proofErr w:type="spellEnd"/>
      <w:r w:rsidRPr="00487A90">
        <w:rPr>
          <w:rFonts w:ascii="Times New Roman" w:hAnsi="Times New Roman"/>
          <w:lang w:val="en-US"/>
        </w:rPr>
        <w:t>. The Spanish-Language Magazine of Laboratory Animal Science &amp; Welfare, 2000</w:t>
      </w:r>
      <w:r w:rsidR="007D15C0">
        <w:rPr>
          <w:rFonts w:ascii="Times New Roman" w:hAnsi="Times New Roman"/>
          <w:lang w:val="en-US"/>
        </w:rPr>
        <w:t>;</w:t>
      </w:r>
      <w:r w:rsidRPr="00487A90">
        <w:rPr>
          <w:rFonts w:ascii="Times New Roman" w:hAnsi="Times New Roman"/>
          <w:lang w:val="en-US"/>
        </w:rPr>
        <w:t xml:space="preserve"> 5: 40.</w:t>
      </w:r>
    </w:p>
    <w:p w14:paraId="6E0FC3B7" w14:textId="77777777" w:rsidR="00D93539" w:rsidRPr="00487A90" w:rsidRDefault="00D93539" w:rsidP="00D93539">
      <w:pPr>
        <w:spacing w:after="0" w:line="240" w:lineRule="auto"/>
        <w:jc w:val="both"/>
        <w:rPr>
          <w:rFonts w:ascii="Times New Roman" w:hAnsi="Times New Roman"/>
          <w:lang w:val="en-US"/>
        </w:rPr>
      </w:pPr>
      <w:r w:rsidRPr="00487A90">
        <w:rPr>
          <w:rFonts w:ascii="Times New Roman" w:hAnsi="Times New Roman"/>
          <w:lang w:val="en-GB"/>
        </w:rPr>
        <w:t>World Alliance for Patient Safety Summary of the Evidence on Patient Safety: Implications for Research. The Research Priority Setting Working Group of the World Alliance for Patient Safety, 2008.</w:t>
      </w:r>
      <w:r w:rsidR="007D15C0">
        <w:rPr>
          <w:rFonts w:ascii="Times New Roman" w:hAnsi="Times New Roman"/>
          <w:lang w:val="en-GB"/>
        </w:rPr>
        <w:t xml:space="preserve"> </w:t>
      </w:r>
      <w:r w:rsidR="00A33837" w:rsidRPr="00487A90">
        <w:rPr>
          <w:rFonts w:ascii="Times New Roman" w:hAnsi="Times New Roman"/>
          <w:lang w:val="en-US"/>
        </w:rPr>
        <w:t>https://www.who.int/patientsafety/information_centre/20080523_Summary_of_the_evidence_on_patient_safety.pdf</w:t>
      </w:r>
    </w:p>
    <w:p w14:paraId="6DD43119" w14:textId="77777777" w:rsidR="00D93539" w:rsidRDefault="00D93539" w:rsidP="00D93539">
      <w:pPr>
        <w:tabs>
          <w:tab w:val="left" w:pos="3420"/>
        </w:tabs>
        <w:spacing w:after="0" w:line="240" w:lineRule="auto"/>
        <w:jc w:val="both"/>
        <w:rPr>
          <w:rFonts w:ascii="Times New Roman" w:hAnsi="Times New Roman"/>
          <w:lang w:val="en-US"/>
        </w:rPr>
      </w:pPr>
    </w:p>
    <w:p w14:paraId="006C8266" w14:textId="77777777" w:rsidR="00F40390" w:rsidRDefault="00F40390" w:rsidP="00D93539">
      <w:pPr>
        <w:tabs>
          <w:tab w:val="left" w:pos="3420"/>
        </w:tabs>
        <w:spacing w:after="0" w:line="240" w:lineRule="auto"/>
        <w:jc w:val="both"/>
        <w:rPr>
          <w:rFonts w:ascii="Times New Roman" w:hAnsi="Times New Roman"/>
          <w:lang w:val="en-US"/>
        </w:rPr>
      </w:pPr>
    </w:p>
    <w:p w14:paraId="5DD32F56" w14:textId="77777777" w:rsidR="00F40390" w:rsidRPr="0034369D" w:rsidRDefault="00F40390" w:rsidP="00D93539">
      <w:pPr>
        <w:tabs>
          <w:tab w:val="left" w:pos="3420"/>
        </w:tabs>
        <w:spacing w:after="0" w:line="240" w:lineRule="auto"/>
        <w:jc w:val="both"/>
        <w:rPr>
          <w:rFonts w:ascii="Times New Roman" w:hAnsi="Times New Roman"/>
          <w:b/>
          <w:bCs/>
          <w:lang w:val="es-AR"/>
        </w:rPr>
      </w:pPr>
      <w:r w:rsidRPr="0034369D">
        <w:rPr>
          <w:rFonts w:ascii="Times New Roman" w:hAnsi="Times New Roman"/>
          <w:b/>
          <w:bCs/>
          <w:lang w:val="es-AR"/>
        </w:rPr>
        <w:t>PREGUNTAS</w:t>
      </w:r>
    </w:p>
    <w:p w14:paraId="09CBDD80" w14:textId="77777777" w:rsidR="001B6379" w:rsidRDefault="001B6379" w:rsidP="001B6379">
      <w:pPr>
        <w:tabs>
          <w:tab w:val="left" w:pos="3420"/>
        </w:tabs>
        <w:spacing w:after="0" w:line="240" w:lineRule="auto"/>
        <w:jc w:val="both"/>
        <w:rPr>
          <w:rFonts w:ascii="Times New Roman" w:hAnsi="Times New Roman"/>
          <w:lang w:val="es-AR"/>
        </w:rPr>
      </w:pPr>
      <w:r>
        <w:rPr>
          <w:rFonts w:ascii="Times New Roman" w:hAnsi="Times New Roman"/>
          <w:lang w:val="es-AR"/>
        </w:rPr>
        <w:t>1.</w:t>
      </w:r>
      <w:r w:rsidR="00C63A7C">
        <w:rPr>
          <w:rFonts w:ascii="Times New Roman" w:hAnsi="Times New Roman"/>
          <w:lang w:val="es-AR"/>
        </w:rPr>
        <w:t xml:space="preserve"> </w:t>
      </w:r>
      <w:r>
        <w:rPr>
          <w:rFonts w:ascii="Times New Roman" w:hAnsi="Times New Roman"/>
          <w:lang w:val="es-AR"/>
        </w:rPr>
        <w:t>Explique brevemente en qué consisten las 4 R</w:t>
      </w:r>
    </w:p>
    <w:p w14:paraId="6CFD1B9D" w14:textId="77777777" w:rsidR="001B6379" w:rsidRPr="00F40390" w:rsidRDefault="001B6379" w:rsidP="001B6379">
      <w:pPr>
        <w:tabs>
          <w:tab w:val="left" w:pos="3420"/>
        </w:tabs>
        <w:spacing w:after="0" w:line="240" w:lineRule="auto"/>
        <w:jc w:val="both"/>
        <w:rPr>
          <w:rFonts w:ascii="Times New Roman" w:hAnsi="Times New Roman"/>
          <w:lang w:val="es-AR"/>
        </w:rPr>
      </w:pPr>
      <w:r>
        <w:rPr>
          <w:rFonts w:ascii="Times New Roman" w:hAnsi="Times New Roman"/>
          <w:lang w:val="es-AR"/>
        </w:rPr>
        <w:t>2.</w:t>
      </w:r>
      <w:r w:rsidR="00C63A7C">
        <w:rPr>
          <w:rFonts w:ascii="Times New Roman" w:hAnsi="Times New Roman"/>
          <w:lang w:val="es-AR"/>
        </w:rPr>
        <w:t xml:space="preserve"> </w:t>
      </w:r>
      <w:r>
        <w:rPr>
          <w:rFonts w:ascii="Times New Roman" w:hAnsi="Times New Roman"/>
          <w:lang w:val="es-AR"/>
        </w:rPr>
        <w:t>Describa sucintamente las fases de la investigación clínica farmacológica</w:t>
      </w:r>
    </w:p>
    <w:p w14:paraId="45194501" w14:textId="77777777" w:rsidR="00F40390" w:rsidRDefault="00794953" w:rsidP="00D93539">
      <w:pPr>
        <w:tabs>
          <w:tab w:val="left" w:pos="3420"/>
        </w:tabs>
        <w:spacing w:after="0" w:line="240" w:lineRule="auto"/>
        <w:jc w:val="both"/>
        <w:rPr>
          <w:rFonts w:ascii="Times New Roman" w:hAnsi="Times New Roman"/>
          <w:lang w:val="es-AR"/>
        </w:rPr>
      </w:pPr>
      <w:r>
        <w:rPr>
          <w:rFonts w:ascii="Times New Roman" w:hAnsi="Times New Roman"/>
          <w:lang w:val="es-AR"/>
        </w:rPr>
        <w:t xml:space="preserve">3. </w:t>
      </w:r>
      <w:r w:rsidR="00BC5C8D">
        <w:rPr>
          <w:rFonts w:ascii="Times New Roman" w:hAnsi="Times New Roman"/>
          <w:lang w:val="es-AR"/>
        </w:rPr>
        <w:t>¿</w:t>
      </w:r>
      <w:r w:rsidR="00F40390" w:rsidRPr="00F40390">
        <w:rPr>
          <w:rFonts w:ascii="Times New Roman" w:hAnsi="Times New Roman"/>
          <w:lang w:val="es-AR"/>
        </w:rPr>
        <w:t>Qué principios éticos son centrales e</w:t>
      </w:r>
      <w:r w:rsidR="00F40390">
        <w:rPr>
          <w:rFonts w:ascii="Times New Roman" w:hAnsi="Times New Roman"/>
          <w:lang w:val="es-AR"/>
        </w:rPr>
        <w:t>n la investigación en seres humanos</w:t>
      </w:r>
      <w:r w:rsidR="00BC5C8D">
        <w:rPr>
          <w:rFonts w:ascii="Times New Roman" w:hAnsi="Times New Roman"/>
          <w:lang w:val="es-AR"/>
        </w:rPr>
        <w:t>?</w:t>
      </w:r>
    </w:p>
    <w:p w14:paraId="757911A6" w14:textId="77777777" w:rsidR="00C63A7C" w:rsidRDefault="00C63A7C" w:rsidP="00D93539">
      <w:pPr>
        <w:tabs>
          <w:tab w:val="left" w:pos="3420"/>
        </w:tabs>
        <w:spacing w:after="0" w:line="240" w:lineRule="auto"/>
        <w:jc w:val="both"/>
        <w:rPr>
          <w:rFonts w:ascii="Times New Roman" w:hAnsi="Times New Roman"/>
          <w:lang w:val="es-AR"/>
        </w:rPr>
      </w:pPr>
      <w:r>
        <w:rPr>
          <w:rFonts w:ascii="Times New Roman" w:hAnsi="Times New Roman"/>
          <w:lang w:val="es-AR"/>
        </w:rPr>
        <w:t>4. Mencione los principales criterios que se utilizan para la justicia distributiva</w:t>
      </w:r>
    </w:p>
    <w:p w14:paraId="40A708C9" w14:textId="77777777" w:rsidR="00C63A7C" w:rsidRDefault="00C63A7C" w:rsidP="00D93539">
      <w:pPr>
        <w:tabs>
          <w:tab w:val="left" w:pos="3420"/>
        </w:tabs>
        <w:spacing w:after="0" w:line="240" w:lineRule="auto"/>
        <w:jc w:val="both"/>
        <w:rPr>
          <w:rFonts w:ascii="Times New Roman" w:hAnsi="Times New Roman"/>
          <w:lang w:val="es-AR"/>
        </w:rPr>
      </w:pPr>
      <w:r w:rsidRPr="00C63A7C">
        <w:rPr>
          <w:rFonts w:ascii="Times New Roman" w:hAnsi="Times New Roman"/>
          <w:lang w:val="es-AR"/>
        </w:rPr>
        <w:t>5. ¿Qué procedimiento debe seguirse al momento de la asignación del paciente a un nuevo tipo de tratamiento o el ya disponible atento al principio de justicia?</w:t>
      </w:r>
    </w:p>
    <w:p w14:paraId="6308EE0B" w14:textId="77777777" w:rsidR="00C63A7C" w:rsidRDefault="00C63A7C" w:rsidP="00C63A7C">
      <w:pPr>
        <w:tabs>
          <w:tab w:val="left" w:pos="3420"/>
        </w:tabs>
        <w:spacing w:after="0" w:line="240" w:lineRule="auto"/>
        <w:jc w:val="both"/>
        <w:rPr>
          <w:rFonts w:ascii="Times New Roman" w:hAnsi="Times New Roman"/>
          <w:lang w:val="es-AR"/>
        </w:rPr>
      </w:pPr>
      <w:r>
        <w:rPr>
          <w:rFonts w:ascii="Times New Roman" w:hAnsi="Times New Roman"/>
          <w:lang w:val="es-AR"/>
        </w:rPr>
        <w:t>6. ¿Cuáles son los elementos centrales del consentimiento informado?</w:t>
      </w:r>
    </w:p>
    <w:p w14:paraId="68A112D5" w14:textId="77777777" w:rsidR="00C63A7C" w:rsidRPr="00C63A7C" w:rsidRDefault="000B44BF" w:rsidP="00D93539">
      <w:pPr>
        <w:tabs>
          <w:tab w:val="left" w:pos="3420"/>
        </w:tabs>
        <w:spacing w:after="0" w:line="240" w:lineRule="auto"/>
        <w:jc w:val="both"/>
        <w:rPr>
          <w:rFonts w:ascii="Times New Roman" w:hAnsi="Times New Roman"/>
          <w:lang w:val="es-AR"/>
        </w:rPr>
      </w:pPr>
      <w:r>
        <w:rPr>
          <w:rFonts w:ascii="Times New Roman" w:hAnsi="Times New Roman"/>
          <w:lang w:val="es-AR"/>
        </w:rPr>
        <w:t>7. Sumado a los principios bioéticos clásicos qué otros son relevantes para la protección de la persona</w:t>
      </w:r>
    </w:p>
    <w:p w14:paraId="065C525E" w14:textId="77777777" w:rsidR="00BC5C8D" w:rsidRDefault="000B44BF" w:rsidP="00D93539">
      <w:pPr>
        <w:tabs>
          <w:tab w:val="left" w:pos="3420"/>
        </w:tabs>
        <w:spacing w:after="0" w:line="240" w:lineRule="auto"/>
        <w:jc w:val="both"/>
        <w:rPr>
          <w:rFonts w:ascii="Times New Roman" w:hAnsi="Times New Roman"/>
          <w:lang w:val="es-AR"/>
        </w:rPr>
      </w:pPr>
      <w:r>
        <w:rPr>
          <w:rFonts w:ascii="Times New Roman" w:hAnsi="Times New Roman"/>
          <w:lang w:val="es-AR"/>
        </w:rPr>
        <w:t xml:space="preserve">8. </w:t>
      </w:r>
      <w:r w:rsidR="00BC5C8D">
        <w:rPr>
          <w:rFonts w:ascii="Times New Roman" w:hAnsi="Times New Roman"/>
          <w:lang w:val="es-AR"/>
        </w:rPr>
        <w:t>¿Por qué la investigación en seres humanos plantea tantos dilemas éticos?</w:t>
      </w:r>
    </w:p>
    <w:sectPr w:rsidR="00BC5C8D" w:rsidSect="00D93539">
      <w:headerReference w:type="default" r:id="rId7"/>
      <w:footerReference w:type="default" r:id="rId8"/>
      <w:pgSz w:w="11906" w:h="16838" w:code="9"/>
      <w:pgMar w:top="1418" w:right="1531" w:bottom="902" w:left="1531"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D12D" w14:textId="77777777" w:rsidR="00571CB9" w:rsidRDefault="00571CB9" w:rsidP="003E06F1">
      <w:pPr>
        <w:spacing w:after="0" w:line="240" w:lineRule="auto"/>
      </w:pPr>
      <w:r>
        <w:separator/>
      </w:r>
    </w:p>
  </w:endnote>
  <w:endnote w:type="continuationSeparator" w:id="0">
    <w:p w14:paraId="1B6D66CB" w14:textId="77777777" w:rsidR="00571CB9" w:rsidRDefault="00571CB9" w:rsidP="003E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15652"/>
      <w:docPartObj>
        <w:docPartGallery w:val="Page Numbers (Bottom of Page)"/>
        <w:docPartUnique/>
      </w:docPartObj>
    </w:sdtPr>
    <w:sdtEndPr/>
    <w:sdtContent>
      <w:p w14:paraId="27AA9D24" w14:textId="77777777" w:rsidR="000E056E" w:rsidRDefault="000E056E">
        <w:pPr>
          <w:pStyle w:val="Piedepgina"/>
          <w:jc w:val="right"/>
        </w:pPr>
        <w:r>
          <w:t xml:space="preserve">Página | </w:t>
        </w:r>
        <w:r>
          <w:fldChar w:fldCharType="begin"/>
        </w:r>
        <w:r>
          <w:instrText>PAGE   \* MERGEFORMAT</w:instrText>
        </w:r>
        <w:r>
          <w:fldChar w:fldCharType="separate"/>
        </w:r>
        <w:r w:rsidR="00060A6D">
          <w:rPr>
            <w:noProof/>
          </w:rPr>
          <w:t>1</w:t>
        </w:r>
        <w:r>
          <w:fldChar w:fldCharType="end"/>
        </w:r>
        <w:r>
          <w:t xml:space="preserve"> </w:t>
        </w:r>
      </w:p>
    </w:sdtContent>
  </w:sdt>
  <w:p w14:paraId="575B34F6" w14:textId="77777777" w:rsidR="000E056E" w:rsidRDefault="000E056E" w:rsidP="00EA633E">
    <w:pPr>
      <w:pStyle w:val="Piedepgina"/>
      <w:spacing w:after="0" w:line="240" w:lineRule="auto"/>
      <w:jc w:val="center"/>
      <w:rPr>
        <w:sz w:val="20"/>
        <w:szCs w:val="20"/>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32F41" w14:textId="77777777" w:rsidR="00571CB9" w:rsidRDefault="00571CB9" w:rsidP="003E06F1">
      <w:pPr>
        <w:spacing w:after="0" w:line="240" w:lineRule="auto"/>
      </w:pPr>
      <w:r>
        <w:separator/>
      </w:r>
    </w:p>
  </w:footnote>
  <w:footnote w:type="continuationSeparator" w:id="0">
    <w:p w14:paraId="7AA7F3AF" w14:textId="77777777" w:rsidR="00571CB9" w:rsidRDefault="00571CB9" w:rsidP="003E06F1">
      <w:pPr>
        <w:spacing w:after="0" w:line="240" w:lineRule="auto"/>
      </w:pPr>
      <w:r>
        <w:continuationSeparator/>
      </w:r>
    </w:p>
  </w:footnote>
  <w:footnote w:id="1">
    <w:p w14:paraId="4557FE3C" w14:textId="4B1F357D" w:rsidR="000E056E" w:rsidRPr="0095708A" w:rsidRDefault="000E056E" w:rsidP="0034369D">
      <w:pPr>
        <w:autoSpaceDE w:val="0"/>
        <w:autoSpaceDN w:val="0"/>
        <w:adjustRightInd w:val="0"/>
        <w:jc w:val="both"/>
        <w:rPr>
          <w:rFonts w:asciiTheme="minorHAnsi" w:hAnsiTheme="minorHAnsi" w:cstheme="minorHAnsi"/>
          <w:lang w:val="en-US" w:eastAsia="es-AR"/>
        </w:rPr>
      </w:pPr>
      <w:r>
        <w:rPr>
          <w:rStyle w:val="Refdenotaalpie"/>
        </w:rPr>
        <w:footnoteRef/>
      </w:r>
      <w:proofErr w:type="spellStart"/>
      <w:r w:rsidRPr="0095708A">
        <w:rPr>
          <w:rFonts w:asciiTheme="minorHAnsi" w:hAnsiTheme="minorHAnsi" w:cstheme="minorHAnsi"/>
          <w:sz w:val="21"/>
          <w:szCs w:val="21"/>
          <w:lang w:val="en-US" w:eastAsia="es-AR"/>
        </w:rPr>
        <w:t>Andorno</w:t>
      </w:r>
      <w:proofErr w:type="spellEnd"/>
      <w:r w:rsidRPr="0095708A">
        <w:rPr>
          <w:rFonts w:asciiTheme="minorHAnsi" w:hAnsiTheme="minorHAnsi" w:cstheme="minorHAnsi"/>
          <w:sz w:val="21"/>
          <w:szCs w:val="21"/>
          <w:lang w:val="en-US" w:eastAsia="es-AR"/>
        </w:rPr>
        <w:t>, R. 2009. Human dignity and human rights as a common ground for global bioethics</w:t>
      </w:r>
      <w:r w:rsidRPr="00103CF5">
        <w:rPr>
          <w:rFonts w:asciiTheme="minorHAnsi" w:hAnsiTheme="minorHAnsi" w:cstheme="minorHAnsi"/>
          <w:sz w:val="21"/>
          <w:szCs w:val="21"/>
          <w:lang w:val="en-US" w:eastAsia="es-AR"/>
        </w:rPr>
        <w:t xml:space="preserve">. </w:t>
      </w:r>
      <w:r w:rsidRPr="00103CF5">
        <w:rPr>
          <w:rFonts w:asciiTheme="minorHAnsi" w:hAnsiTheme="minorHAnsi" w:cstheme="minorHAnsi"/>
          <w:iCs/>
          <w:sz w:val="21"/>
          <w:szCs w:val="21"/>
          <w:lang w:val="en-US" w:eastAsia="es-AR"/>
        </w:rPr>
        <w:t>J Med</w:t>
      </w:r>
      <w:r w:rsidR="0034369D">
        <w:rPr>
          <w:rFonts w:asciiTheme="minorHAnsi" w:hAnsiTheme="minorHAnsi" w:cstheme="minorHAnsi"/>
          <w:iCs/>
          <w:sz w:val="21"/>
          <w:szCs w:val="21"/>
          <w:lang w:val="en-US" w:eastAsia="es-AR"/>
        </w:rPr>
        <w:t xml:space="preserve"> </w:t>
      </w:r>
      <w:proofErr w:type="spellStart"/>
      <w:r w:rsidRPr="00103CF5">
        <w:rPr>
          <w:rFonts w:asciiTheme="minorHAnsi" w:hAnsiTheme="minorHAnsi" w:cstheme="minorHAnsi"/>
          <w:iCs/>
          <w:sz w:val="21"/>
          <w:szCs w:val="21"/>
          <w:lang w:val="en-US" w:eastAsia="es-AR"/>
        </w:rPr>
        <w:t>Philos</w:t>
      </w:r>
      <w:proofErr w:type="spellEnd"/>
      <w:r w:rsidRPr="0095708A">
        <w:rPr>
          <w:rFonts w:asciiTheme="minorHAnsi" w:hAnsiTheme="minorHAnsi" w:cstheme="minorHAnsi"/>
          <w:i/>
          <w:iCs/>
          <w:sz w:val="21"/>
          <w:szCs w:val="21"/>
          <w:lang w:val="en-US" w:eastAsia="es-AR"/>
        </w:rPr>
        <w:t xml:space="preserve"> </w:t>
      </w:r>
      <w:r w:rsidRPr="0095708A">
        <w:rPr>
          <w:rFonts w:asciiTheme="minorHAnsi" w:hAnsiTheme="minorHAnsi" w:cstheme="minorHAnsi"/>
          <w:sz w:val="21"/>
          <w:szCs w:val="21"/>
          <w:lang w:val="en-US" w:eastAsia="es-AR"/>
        </w:rPr>
        <w:t>34: 223–40.</w:t>
      </w:r>
    </w:p>
    <w:p w14:paraId="5BC1171E" w14:textId="77777777" w:rsidR="000E056E" w:rsidRPr="0095708A" w:rsidRDefault="000E056E" w:rsidP="00D93539">
      <w:pPr>
        <w:pStyle w:val="Textonotapi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838E1" w14:textId="77777777" w:rsidR="000E056E" w:rsidRPr="00F46127" w:rsidRDefault="000E056E" w:rsidP="00842A0A">
    <w:pPr>
      <w:pStyle w:val="Encabezado"/>
    </w:pPr>
    <w:r w:rsidRPr="00F46127">
      <w:rPr>
        <w:noProof/>
        <w:lang w:val="es-AR" w:eastAsia="es-AR"/>
      </w:rPr>
      <w:drawing>
        <wp:inline distT="0" distB="0" distL="0" distR="0" wp14:anchorId="636AF7E3" wp14:editId="19B4BA33">
          <wp:extent cx="1543050" cy="100532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202" r="6937"/>
                  <a:stretch>
                    <a:fillRect/>
                  </a:stretch>
                </pic:blipFill>
                <pic:spPr bwMode="auto">
                  <a:xfrm>
                    <a:off x="0" y="0"/>
                    <a:ext cx="1560081" cy="10164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14"/>
    <w:rsid w:val="000069A2"/>
    <w:rsid w:val="00032DE3"/>
    <w:rsid w:val="00034374"/>
    <w:rsid w:val="00036242"/>
    <w:rsid w:val="00036C99"/>
    <w:rsid w:val="00050064"/>
    <w:rsid w:val="00050AD8"/>
    <w:rsid w:val="0005766D"/>
    <w:rsid w:val="00057813"/>
    <w:rsid w:val="00060A6D"/>
    <w:rsid w:val="0006292B"/>
    <w:rsid w:val="000709B9"/>
    <w:rsid w:val="00073685"/>
    <w:rsid w:val="00095A1C"/>
    <w:rsid w:val="000B44BF"/>
    <w:rsid w:val="000B6D54"/>
    <w:rsid w:val="000C1DA2"/>
    <w:rsid w:val="000C2F8E"/>
    <w:rsid w:val="000C4176"/>
    <w:rsid w:val="000D46EE"/>
    <w:rsid w:val="000D575B"/>
    <w:rsid w:val="000E056E"/>
    <w:rsid w:val="000F494B"/>
    <w:rsid w:val="001014BA"/>
    <w:rsid w:val="00103CF5"/>
    <w:rsid w:val="00104EFD"/>
    <w:rsid w:val="00112829"/>
    <w:rsid w:val="0011631F"/>
    <w:rsid w:val="0015492D"/>
    <w:rsid w:val="00170BDF"/>
    <w:rsid w:val="00181BC1"/>
    <w:rsid w:val="0018317B"/>
    <w:rsid w:val="00187D9A"/>
    <w:rsid w:val="001B6379"/>
    <w:rsid w:val="001B6E67"/>
    <w:rsid w:val="001C356E"/>
    <w:rsid w:val="001C5C57"/>
    <w:rsid w:val="001C666F"/>
    <w:rsid w:val="001D021A"/>
    <w:rsid w:val="001D7D17"/>
    <w:rsid w:val="001F198A"/>
    <w:rsid w:val="001F3405"/>
    <w:rsid w:val="002065EA"/>
    <w:rsid w:val="00207A65"/>
    <w:rsid w:val="00236FDD"/>
    <w:rsid w:val="00247254"/>
    <w:rsid w:val="00264640"/>
    <w:rsid w:val="002741AC"/>
    <w:rsid w:val="002A25E5"/>
    <w:rsid w:val="002E4E7B"/>
    <w:rsid w:val="002F0D10"/>
    <w:rsid w:val="002F1519"/>
    <w:rsid w:val="002F2D82"/>
    <w:rsid w:val="002F40CD"/>
    <w:rsid w:val="002F432A"/>
    <w:rsid w:val="002F735D"/>
    <w:rsid w:val="0034369D"/>
    <w:rsid w:val="00350BDA"/>
    <w:rsid w:val="00377E4C"/>
    <w:rsid w:val="003877D1"/>
    <w:rsid w:val="003A7523"/>
    <w:rsid w:val="003C1D4D"/>
    <w:rsid w:val="003E06F1"/>
    <w:rsid w:val="003F74E3"/>
    <w:rsid w:val="00447D19"/>
    <w:rsid w:val="0045060E"/>
    <w:rsid w:val="004540EA"/>
    <w:rsid w:val="00467A97"/>
    <w:rsid w:val="004823E5"/>
    <w:rsid w:val="00487A90"/>
    <w:rsid w:val="004A2D4B"/>
    <w:rsid w:val="004A79CE"/>
    <w:rsid w:val="004B48BB"/>
    <w:rsid w:val="004B6F49"/>
    <w:rsid w:val="004E4FC6"/>
    <w:rsid w:val="004E7A68"/>
    <w:rsid w:val="00517E7A"/>
    <w:rsid w:val="00535473"/>
    <w:rsid w:val="00560C6B"/>
    <w:rsid w:val="00571CB9"/>
    <w:rsid w:val="005721C2"/>
    <w:rsid w:val="005771A3"/>
    <w:rsid w:val="00587067"/>
    <w:rsid w:val="00587DD2"/>
    <w:rsid w:val="005A41DF"/>
    <w:rsid w:val="005B452E"/>
    <w:rsid w:val="005C4574"/>
    <w:rsid w:val="005F54EA"/>
    <w:rsid w:val="00615B65"/>
    <w:rsid w:val="006240A8"/>
    <w:rsid w:val="0063107A"/>
    <w:rsid w:val="00633C22"/>
    <w:rsid w:val="00636263"/>
    <w:rsid w:val="006468D5"/>
    <w:rsid w:val="006565F2"/>
    <w:rsid w:val="0065670E"/>
    <w:rsid w:val="006733C6"/>
    <w:rsid w:val="00677545"/>
    <w:rsid w:val="006825A6"/>
    <w:rsid w:val="006F7F3F"/>
    <w:rsid w:val="00700408"/>
    <w:rsid w:val="00701E56"/>
    <w:rsid w:val="00706E98"/>
    <w:rsid w:val="00713801"/>
    <w:rsid w:val="007153DD"/>
    <w:rsid w:val="007246AC"/>
    <w:rsid w:val="007306EB"/>
    <w:rsid w:val="007401AE"/>
    <w:rsid w:val="00740FAB"/>
    <w:rsid w:val="00794953"/>
    <w:rsid w:val="007A2057"/>
    <w:rsid w:val="007C2995"/>
    <w:rsid w:val="007D15C0"/>
    <w:rsid w:val="007E03CA"/>
    <w:rsid w:val="007E226E"/>
    <w:rsid w:val="00822C2B"/>
    <w:rsid w:val="008232E0"/>
    <w:rsid w:val="008244D8"/>
    <w:rsid w:val="00834B50"/>
    <w:rsid w:val="00834E8E"/>
    <w:rsid w:val="00841089"/>
    <w:rsid w:val="00842A0A"/>
    <w:rsid w:val="00886D6D"/>
    <w:rsid w:val="0089528C"/>
    <w:rsid w:val="008B7723"/>
    <w:rsid w:val="008C14F6"/>
    <w:rsid w:val="008C7219"/>
    <w:rsid w:val="008D578A"/>
    <w:rsid w:val="00907E92"/>
    <w:rsid w:val="00907EEE"/>
    <w:rsid w:val="0091625D"/>
    <w:rsid w:val="00936287"/>
    <w:rsid w:val="00940887"/>
    <w:rsid w:val="00942523"/>
    <w:rsid w:val="00956319"/>
    <w:rsid w:val="00973334"/>
    <w:rsid w:val="00993056"/>
    <w:rsid w:val="0099719C"/>
    <w:rsid w:val="009C7089"/>
    <w:rsid w:val="009E43F3"/>
    <w:rsid w:val="009E460A"/>
    <w:rsid w:val="009F1539"/>
    <w:rsid w:val="009F155E"/>
    <w:rsid w:val="009F6C70"/>
    <w:rsid w:val="00A066C0"/>
    <w:rsid w:val="00A105E4"/>
    <w:rsid w:val="00A30ED8"/>
    <w:rsid w:val="00A32D54"/>
    <w:rsid w:val="00A33837"/>
    <w:rsid w:val="00A37A67"/>
    <w:rsid w:val="00A42191"/>
    <w:rsid w:val="00A45F77"/>
    <w:rsid w:val="00A537C8"/>
    <w:rsid w:val="00A66565"/>
    <w:rsid w:val="00A824B0"/>
    <w:rsid w:val="00A92812"/>
    <w:rsid w:val="00AC132E"/>
    <w:rsid w:val="00AC5598"/>
    <w:rsid w:val="00AD7E18"/>
    <w:rsid w:val="00AF02B1"/>
    <w:rsid w:val="00B03B24"/>
    <w:rsid w:val="00B26CC2"/>
    <w:rsid w:val="00B41B4F"/>
    <w:rsid w:val="00B50C7F"/>
    <w:rsid w:val="00B536B4"/>
    <w:rsid w:val="00B54363"/>
    <w:rsid w:val="00B60C0A"/>
    <w:rsid w:val="00B6525A"/>
    <w:rsid w:val="00B677BF"/>
    <w:rsid w:val="00B77DC5"/>
    <w:rsid w:val="00B83697"/>
    <w:rsid w:val="00BA1914"/>
    <w:rsid w:val="00BA6767"/>
    <w:rsid w:val="00BC4B33"/>
    <w:rsid w:val="00BC5C8D"/>
    <w:rsid w:val="00BD2C9A"/>
    <w:rsid w:val="00BE08A6"/>
    <w:rsid w:val="00BE1AB9"/>
    <w:rsid w:val="00C07B6A"/>
    <w:rsid w:val="00C11914"/>
    <w:rsid w:val="00C166A3"/>
    <w:rsid w:val="00C21202"/>
    <w:rsid w:val="00C253A1"/>
    <w:rsid w:val="00C52386"/>
    <w:rsid w:val="00C63A7C"/>
    <w:rsid w:val="00C72B5C"/>
    <w:rsid w:val="00CB1EB8"/>
    <w:rsid w:val="00CD21FD"/>
    <w:rsid w:val="00CF44D7"/>
    <w:rsid w:val="00D01C46"/>
    <w:rsid w:val="00D06C1E"/>
    <w:rsid w:val="00D0751A"/>
    <w:rsid w:val="00D60CEF"/>
    <w:rsid w:val="00D65736"/>
    <w:rsid w:val="00D9061F"/>
    <w:rsid w:val="00D93539"/>
    <w:rsid w:val="00D94CAA"/>
    <w:rsid w:val="00DA1E24"/>
    <w:rsid w:val="00DD4F0E"/>
    <w:rsid w:val="00DD7FC5"/>
    <w:rsid w:val="00DE00AB"/>
    <w:rsid w:val="00DE6341"/>
    <w:rsid w:val="00E00C8D"/>
    <w:rsid w:val="00E23113"/>
    <w:rsid w:val="00E45A93"/>
    <w:rsid w:val="00E53BE5"/>
    <w:rsid w:val="00E60408"/>
    <w:rsid w:val="00E67006"/>
    <w:rsid w:val="00EA633E"/>
    <w:rsid w:val="00EA7255"/>
    <w:rsid w:val="00EB2DAB"/>
    <w:rsid w:val="00EE4DCE"/>
    <w:rsid w:val="00EF135A"/>
    <w:rsid w:val="00F01852"/>
    <w:rsid w:val="00F03AD0"/>
    <w:rsid w:val="00F40390"/>
    <w:rsid w:val="00F45A97"/>
    <w:rsid w:val="00F46127"/>
    <w:rsid w:val="00F6407C"/>
    <w:rsid w:val="00F64116"/>
    <w:rsid w:val="00F7258E"/>
    <w:rsid w:val="00F84F55"/>
    <w:rsid w:val="00F9663F"/>
    <w:rsid w:val="00FA670D"/>
    <w:rsid w:val="00FC2D3E"/>
    <w:rsid w:val="00FD74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728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2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6F1"/>
    <w:pPr>
      <w:tabs>
        <w:tab w:val="center" w:pos="4419"/>
        <w:tab w:val="right" w:pos="8838"/>
      </w:tabs>
    </w:pPr>
  </w:style>
  <w:style w:type="character" w:customStyle="1" w:styleId="EncabezadoCar">
    <w:name w:val="Encabezado Car"/>
    <w:link w:val="Encabezado"/>
    <w:uiPriority w:val="99"/>
    <w:rsid w:val="003E06F1"/>
    <w:rPr>
      <w:sz w:val="22"/>
      <w:szCs w:val="22"/>
      <w:lang w:val="es-ES"/>
    </w:rPr>
  </w:style>
  <w:style w:type="paragraph" w:styleId="Piedepgina">
    <w:name w:val="footer"/>
    <w:basedOn w:val="Normal"/>
    <w:link w:val="PiedepginaCar"/>
    <w:uiPriority w:val="99"/>
    <w:unhideWhenUsed/>
    <w:rsid w:val="003E06F1"/>
    <w:pPr>
      <w:tabs>
        <w:tab w:val="center" w:pos="4419"/>
        <w:tab w:val="right" w:pos="8838"/>
      </w:tabs>
    </w:pPr>
  </w:style>
  <w:style w:type="character" w:customStyle="1" w:styleId="PiedepginaCar">
    <w:name w:val="Pie de página Car"/>
    <w:link w:val="Piedepgina"/>
    <w:uiPriority w:val="99"/>
    <w:rsid w:val="003E06F1"/>
    <w:rPr>
      <w:sz w:val="22"/>
      <w:szCs w:val="22"/>
      <w:lang w:val="es-ES"/>
    </w:rPr>
  </w:style>
  <w:style w:type="character" w:styleId="Hipervnculo">
    <w:name w:val="Hyperlink"/>
    <w:rsid w:val="00EA633E"/>
    <w:rPr>
      <w:color w:val="0000FF"/>
      <w:u w:val="single"/>
    </w:rPr>
  </w:style>
  <w:style w:type="paragraph" w:styleId="Textodeglobo">
    <w:name w:val="Balloon Text"/>
    <w:basedOn w:val="Normal"/>
    <w:link w:val="TextodegloboCar"/>
    <w:uiPriority w:val="99"/>
    <w:semiHidden/>
    <w:unhideWhenUsed/>
    <w:rsid w:val="0099305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93056"/>
    <w:rPr>
      <w:rFonts w:ascii="Tahoma" w:hAnsi="Tahoma" w:cs="Tahoma"/>
      <w:sz w:val="16"/>
      <w:szCs w:val="16"/>
      <w:lang w:val="es-ES"/>
    </w:rPr>
  </w:style>
  <w:style w:type="paragraph" w:styleId="NormalWeb">
    <w:name w:val="Normal (Web)"/>
    <w:basedOn w:val="Normal"/>
    <w:rsid w:val="00D93539"/>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qFormat/>
    <w:rsid w:val="00D93539"/>
    <w:rPr>
      <w:i/>
      <w:iCs/>
    </w:rPr>
  </w:style>
  <w:style w:type="paragraph" w:styleId="Textoindependiente">
    <w:name w:val="Body Text"/>
    <w:basedOn w:val="Normal"/>
    <w:link w:val="TextoindependienteCar"/>
    <w:rsid w:val="00D93539"/>
    <w:pPr>
      <w:spacing w:after="0" w:line="240" w:lineRule="auto"/>
      <w:jc w:val="both"/>
    </w:pPr>
    <w:rPr>
      <w:rFonts w:ascii="Times New Roman" w:eastAsia="Times New Roman" w:hAnsi="Times New Roman"/>
      <w:sz w:val="24"/>
      <w:szCs w:val="20"/>
      <w:lang w:val="es-AR" w:eastAsia="es-ES"/>
    </w:rPr>
  </w:style>
  <w:style w:type="character" w:customStyle="1" w:styleId="TextoindependienteCar">
    <w:name w:val="Texto independiente Car"/>
    <w:basedOn w:val="Fuentedeprrafopredeter"/>
    <w:link w:val="Textoindependiente"/>
    <w:rsid w:val="00D93539"/>
    <w:rPr>
      <w:rFonts w:ascii="Times New Roman" w:eastAsia="Times New Roman" w:hAnsi="Times New Roman"/>
      <w:sz w:val="24"/>
      <w:lang w:eastAsia="es-ES"/>
    </w:rPr>
  </w:style>
  <w:style w:type="paragraph" w:customStyle="1" w:styleId="cdetexto">
    <w:name w:val="cdetexto"/>
    <w:basedOn w:val="Normal"/>
    <w:rsid w:val="00D93539"/>
    <w:pPr>
      <w:autoSpaceDE w:val="0"/>
      <w:autoSpaceDN w:val="0"/>
      <w:spacing w:after="0" w:line="240" w:lineRule="auto"/>
      <w:ind w:firstLine="283"/>
      <w:jc w:val="both"/>
    </w:pPr>
    <w:rPr>
      <w:rFonts w:ascii="Bell MT" w:eastAsia="Times New Roman" w:hAnsi="Bell MT"/>
      <w:color w:val="000000"/>
      <w:sz w:val="21"/>
      <w:szCs w:val="21"/>
      <w:lang w:eastAsia="es-ES"/>
    </w:rPr>
  </w:style>
  <w:style w:type="paragraph" w:styleId="Textonotapie">
    <w:name w:val="footnote text"/>
    <w:basedOn w:val="Normal"/>
    <w:link w:val="TextonotapieCar"/>
    <w:uiPriority w:val="99"/>
    <w:semiHidden/>
    <w:unhideWhenUsed/>
    <w:rsid w:val="00D9353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D93539"/>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D93539"/>
    <w:rPr>
      <w:vertAlign w:val="superscript"/>
    </w:rPr>
  </w:style>
  <w:style w:type="character" w:styleId="Hipervnculovisitado">
    <w:name w:val="FollowedHyperlink"/>
    <w:basedOn w:val="Fuentedeprrafopredeter"/>
    <w:uiPriority w:val="99"/>
    <w:semiHidden/>
    <w:unhideWhenUsed/>
    <w:rsid w:val="000C1DA2"/>
    <w:rPr>
      <w:color w:val="954F72" w:themeColor="followedHyperlink"/>
      <w:u w:val="single"/>
    </w:rPr>
  </w:style>
  <w:style w:type="character" w:styleId="Refdecomentario">
    <w:name w:val="annotation reference"/>
    <w:basedOn w:val="Fuentedeprrafopredeter"/>
    <w:uiPriority w:val="99"/>
    <w:semiHidden/>
    <w:unhideWhenUsed/>
    <w:rsid w:val="00AD7E18"/>
    <w:rPr>
      <w:sz w:val="16"/>
      <w:szCs w:val="16"/>
    </w:rPr>
  </w:style>
  <w:style w:type="paragraph" w:styleId="Textocomentario">
    <w:name w:val="annotation text"/>
    <w:basedOn w:val="Normal"/>
    <w:link w:val="TextocomentarioCar"/>
    <w:uiPriority w:val="99"/>
    <w:semiHidden/>
    <w:unhideWhenUsed/>
    <w:rsid w:val="00AD7E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E18"/>
    <w:rPr>
      <w:lang w:val="es-ES" w:eastAsia="en-US"/>
    </w:rPr>
  </w:style>
  <w:style w:type="paragraph" w:styleId="Asuntodelcomentario">
    <w:name w:val="annotation subject"/>
    <w:basedOn w:val="Textocomentario"/>
    <w:next w:val="Textocomentario"/>
    <w:link w:val="AsuntodelcomentarioCar"/>
    <w:uiPriority w:val="99"/>
    <w:semiHidden/>
    <w:unhideWhenUsed/>
    <w:rsid w:val="00AD7E18"/>
    <w:rPr>
      <w:b/>
      <w:bCs/>
    </w:rPr>
  </w:style>
  <w:style w:type="character" w:customStyle="1" w:styleId="AsuntodelcomentarioCar">
    <w:name w:val="Asunto del comentario Car"/>
    <w:basedOn w:val="TextocomentarioCar"/>
    <w:link w:val="Asuntodelcomentario"/>
    <w:uiPriority w:val="99"/>
    <w:semiHidden/>
    <w:rsid w:val="00AD7E18"/>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2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6F1"/>
    <w:pPr>
      <w:tabs>
        <w:tab w:val="center" w:pos="4419"/>
        <w:tab w:val="right" w:pos="8838"/>
      </w:tabs>
    </w:pPr>
  </w:style>
  <w:style w:type="character" w:customStyle="1" w:styleId="EncabezadoCar">
    <w:name w:val="Encabezado Car"/>
    <w:link w:val="Encabezado"/>
    <w:uiPriority w:val="99"/>
    <w:rsid w:val="003E06F1"/>
    <w:rPr>
      <w:sz w:val="22"/>
      <w:szCs w:val="22"/>
      <w:lang w:val="es-ES"/>
    </w:rPr>
  </w:style>
  <w:style w:type="paragraph" w:styleId="Piedepgina">
    <w:name w:val="footer"/>
    <w:basedOn w:val="Normal"/>
    <w:link w:val="PiedepginaCar"/>
    <w:uiPriority w:val="99"/>
    <w:unhideWhenUsed/>
    <w:rsid w:val="003E06F1"/>
    <w:pPr>
      <w:tabs>
        <w:tab w:val="center" w:pos="4419"/>
        <w:tab w:val="right" w:pos="8838"/>
      </w:tabs>
    </w:pPr>
  </w:style>
  <w:style w:type="character" w:customStyle="1" w:styleId="PiedepginaCar">
    <w:name w:val="Pie de página Car"/>
    <w:link w:val="Piedepgina"/>
    <w:uiPriority w:val="99"/>
    <w:rsid w:val="003E06F1"/>
    <w:rPr>
      <w:sz w:val="22"/>
      <w:szCs w:val="22"/>
      <w:lang w:val="es-ES"/>
    </w:rPr>
  </w:style>
  <w:style w:type="character" w:styleId="Hipervnculo">
    <w:name w:val="Hyperlink"/>
    <w:rsid w:val="00EA633E"/>
    <w:rPr>
      <w:color w:val="0000FF"/>
      <w:u w:val="single"/>
    </w:rPr>
  </w:style>
  <w:style w:type="paragraph" w:styleId="Textodeglobo">
    <w:name w:val="Balloon Text"/>
    <w:basedOn w:val="Normal"/>
    <w:link w:val="TextodegloboCar"/>
    <w:uiPriority w:val="99"/>
    <w:semiHidden/>
    <w:unhideWhenUsed/>
    <w:rsid w:val="0099305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93056"/>
    <w:rPr>
      <w:rFonts w:ascii="Tahoma" w:hAnsi="Tahoma" w:cs="Tahoma"/>
      <w:sz w:val="16"/>
      <w:szCs w:val="16"/>
      <w:lang w:val="es-ES"/>
    </w:rPr>
  </w:style>
  <w:style w:type="paragraph" w:styleId="NormalWeb">
    <w:name w:val="Normal (Web)"/>
    <w:basedOn w:val="Normal"/>
    <w:rsid w:val="00D93539"/>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qFormat/>
    <w:rsid w:val="00D93539"/>
    <w:rPr>
      <w:i/>
      <w:iCs/>
    </w:rPr>
  </w:style>
  <w:style w:type="paragraph" w:styleId="Textoindependiente">
    <w:name w:val="Body Text"/>
    <w:basedOn w:val="Normal"/>
    <w:link w:val="TextoindependienteCar"/>
    <w:rsid w:val="00D93539"/>
    <w:pPr>
      <w:spacing w:after="0" w:line="240" w:lineRule="auto"/>
      <w:jc w:val="both"/>
    </w:pPr>
    <w:rPr>
      <w:rFonts w:ascii="Times New Roman" w:eastAsia="Times New Roman" w:hAnsi="Times New Roman"/>
      <w:sz w:val="24"/>
      <w:szCs w:val="20"/>
      <w:lang w:val="es-AR" w:eastAsia="es-ES"/>
    </w:rPr>
  </w:style>
  <w:style w:type="character" w:customStyle="1" w:styleId="TextoindependienteCar">
    <w:name w:val="Texto independiente Car"/>
    <w:basedOn w:val="Fuentedeprrafopredeter"/>
    <w:link w:val="Textoindependiente"/>
    <w:rsid w:val="00D93539"/>
    <w:rPr>
      <w:rFonts w:ascii="Times New Roman" w:eastAsia="Times New Roman" w:hAnsi="Times New Roman"/>
      <w:sz w:val="24"/>
      <w:lang w:eastAsia="es-ES"/>
    </w:rPr>
  </w:style>
  <w:style w:type="paragraph" w:customStyle="1" w:styleId="cdetexto">
    <w:name w:val="cdetexto"/>
    <w:basedOn w:val="Normal"/>
    <w:rsid w:val="00D93539"/>
    <w:pPr>
      <w:autoSpaceDE w:val="0"/>
      <w:autoSpaceDN w:val="0"/>
      <w:spacing w:after="0" w:line="240" w:lineRule="auto"/>
      <w:ind w:firstLine="283"/>
      <w:jc w:val="both"/>
    </w:pPr>
    <w:rPr>
      <w:rFonts w:ascii="Bell MT" w:eastAsia="Times New Roman" w:hAnsi="Bell MT"/>
      <w:color w:val="000000"/>
      <w:sz w:val="21"/>
      <w:szCs w:val="21"/>
      <w:lang w:eastAsia="es-ES"/>
    </w:rPr>
  </w:style>
  <w:style w:type="paragraph" w:styleId="Textonotapie">
    <w:name w:val="footnote text"/>
    <w:basedOn w:val="Normal"/>
    <w:link w:val="TextonotapieCar"/>
    <w:uiPriority w:val="99"/>
    <w:semiHidden/>
    <w:unhideWhenUsed/>
    <w:rsid w:val="00D9353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D93539"/>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D93539"/>
    <w:rPr>
      <w:vertAlign w:val="superscript"/>
    </w:rPr>
  </w:style>
  <w:style w:type="character" w:styleId="Hipervnculovisitado">
    <w:name w:val="FollowedHyperlink"/>
    <w:basedOn w:val="Fuentedeprrafopredeter"/>
    <w:uiPriority w:val="99"/>
    <w:semiHidden/>
    <w:unhideWhenUsed/>
    <w:rsid w:val="000C1DA2"/>
    <w:rPr>
      <w:color w:val="954F72" w:themeColor="followedHyperlink"/>
      <w:u w:val="single"/>
    </w:rPr>
  </w:style>
  <w:style w:type="character" w:styleId="Refdecomentario">
    <w:name w:val="annotation reference"/>
    <w:basedOn w:val="Fuentedeprrafopredeter"/>
    <w:uiPriority w:val="99"/>
    <w:semiHidden/>
    <w:unhideWhenUsed/>
    <w:rsid w:val="00AD7E18"/>
    <w:rPr>
      <w:sz w:val="16"/>
      <w:szCs w:val="16"/>
    </w:rPr>
  </w:style>
  <w:style w:type="paragraph" w:styleId="Textocomentario">
    <w:name w:val="annotation text"/>
    <w:basedOn w:val="Normal"/>
    <w:link w:val="TextocomentarioCar"/>
    <w:uiPriority w:val="99"/>
    <w:semiHidden/>
    <w:unhideWhenUsed/>
    <w:rsid w:val="00AD7E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E18"/>
    <w:rPr>
      <w:lang w:val="es-ES" w:eastAsia="en-US"/>
    </w:rPr>
  </w:style>
  <w:style w:type="paragraph" w:styleId="Asuntodelcomentario">
    <w:name w:val="annotation subject"/>
    <w:basedOn w:val="Textocomentario"/>
    <w:next w:val="Textocomentario"/>
    <w:link w:val="AsuntodelcomentarioCar"/>
    <w:uiPriority w:val="99"/>
    <w:semiHidden/>
    <w:unhideWhenUsed/>
    <w:rsid w:val="00AD7E18"/>
    <w:rPr>
      <w:b/>
      <w:bCs/>
    </w:rPr>
  </w:style>
  <w:style w:type="character" w:customStyle="1" w:styleId="AsuntodelcomentarioCar">
    <w:name w:val="Asunto del comentario Car"/>
    <w:basedOn w:val="TextocomentarioCar"/>
    <w:link w:val="Asuntodelcomentario"/>
    <w:uiPriority w:val="99"/>
    <w:semiHidden/>
    <w:rsid w:val="00AD7E18"/>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98678">
      <w:bodyDiv w:val="1"/>
      <w:marLeft w:val="0"/>
      <w:marRight w:val="0"/>
      <w:marTop w:val="0"/>
      <w:marBottom w:val="0"/>
      <w:divBdr>
        <w:top w:val="none" w:sz="0" w:space="0" w:color="auto"/>
        <w:left w:val="none" w:sz="0" w:space="0" w:color="auto"/>
        <w:bottom w:val="none" w:sz="0" w:space="0" w:color="auto"/>
        <w:right w:val="none" w:sz="0" w:space="0" w:color="auto"/>
      </w:divBdr>
      <w:divsChild>
        <w:div w:id="10454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5077</Words>
  <Characters>27925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32937</CharactersWithSpaces>
  <SharedDoc>false</SharedDoc>
  <HLinks>
    <vt:vector size="6" baseType="variant">
      <vt:variant>
        <vt:i4>2490383</vt:i4>
      </vt:variant>
      <vt:variant>
        <vt:i4>0</vt:i4>
      </vt:variant>
      <vt:variant>
        <vt:i4>0</vt:i4>
      </vt:variant>
      <vt:variant>
        <vt:i4>5</vt:i4>
      </vt:variant>
      <vt:variant>
        <vt:lpwstr>mailto:info@idicer-conicet.gob.ar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Viviana Moreno</cp:lastModifiedBy>
  <cp:revision>2</cp:revision>
  <cp:lastPrinted>2015-05-19T16:57:00Z</cp:lastPrinted>
  <dcterms:created xsi:type="dcterms:W3CDTF">2020-07-06T14:08:00Z</dcterms:created>
  <dcterms:modified xsi:type="dcterms:W3CDTF">2020-07-06T14:08:00Z</dcterms:modified>
</cp:coreProperties>
</file>